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TÄHTAJALINE TÖÖLEPING nr {{contract_number}}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LEPINGU POOLED</w:t>
      </w:r>
    </w:p>
    <w:p>
      <w:pPr>
        <w:spacing w:after="160"/>
      </w:pPr>
      <w:r>
        <w:rPr>
          <w:b/>
          <w:bCs/>
          <w:sz w:val="22"/>
          <w:szCs w:val="22"/>
        </w:rPr>
        <w:t xml:space="preserve">Tööandja: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Väli</w:t>
            </w:r>
          </w:p>
        </w:tc>
        <w:tc>
          <w:tcPr>
            <w:tcW w:type="pct" w:w="50%"/>
            <w:tcMar>
              <w:top w:type="dxa" w:w="80"/>
              <w:left w:type="dxa" w:w="120"/>
              <w:bottom w:type="dxa" w:w="80"/>
              <w:right w:type="dxa" w:w="120"/>
            </w:tcMar>
          </w:tcPr>
          <w:p>
            <w:pPr>
              <w:spacing w:after="40" w:before="40"/>
            </w:pPr>
            <w:r>
              <w:rPr>
                <w:b w:val="false"/>
                <w:bCs w:val="false"/>
                <w:sz w:val="22"/>
                <w:szCs w:val="22"/>
              </w:rPr>
              <w:t xml:space="preserve">Andmed</w:t>
            </w:r>
          </w:p>
        </w:tc>
      </w:tr>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Esindaja</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Töötaja: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Väli</w:t>
            </w:r>
          </w:p>
        </w:tc>
        <w:tc>
          <w:tcPr>
            <w:tcW w:type="pct" w:w="50%"/>
            <w:tcMar>
              <w:top w:type="dxa" w:w="80"/>
              <w:left w:type="dxa" w:w="120"/>
              <w:bottom w:type="dxa" w:w="80"/>
              <w:right w:type="dxa" w:w="120"/>
            </w:tcMar>
          </w:tcPr>
          <w:p>
            <w:pPr>
              <w:spacing w:after="40" w:before="40"/>
            </w:pPr>
            <w:r>
              <w:rPr>
                <w:b w:val="false"/>
                <w:bCs w:val="false"/>
                <w:sz w:val="22"/>
                <w:szCs w:val="22"/>
              </w:rPr>
              <w:t xml:space="preserve">Andmed</w:t>
            </w:r>
          </w:p>
        </w:tc>
      </w:tr>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Isikukood</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Elukoht</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bl>
    <w:p>
      <w:pPr>
        <w:spacing w:after="120"/>
      </w:pPr>
      <w:r>
        <w:rPr>
          <w:sz w:val="22"/>
          <w:szCs w:val="22"/>
        </w:rPr>
        <w:t xml:space="preserve"/>
      </w:r>
    </w:p>
    <w:p>
      <w:pPr>
        <w:spacing w:after="160"/>
      </w:pPr>
      <w:r>
        <w:rPr>
          <w:b w:val="false"/>
          <w:bCs w:val="false"/>
          <w:sz w:val="22"/>
          <w:szCs w:val="22"/>
        </w:rPr>
        <w:t xml:space="preserve">Tööandja ja Töötaja sõlmivad käesoleva tähtajalise töölepingu (edaspidi „Leping") alljärgnevatel tingimustel.</w:t>
      </w:r>
    </w:p>
    <w:p>
      <w:pPr>
        <w:pStyle w:val="Heading1"/>
        <w:spacing w:after="160" w:before="240"/>
      </w:pPr>
      <w:r>
        <w:rPr>
          <w:b/>
          <w:bCs/>
          <w:sz w:val="28"/>
          <w:szCs w:val="28"/>
        </w:rPr>
        <w:t xml:space="preserve">2. TÖÖLEPINGU TÄHTAEG JA SELLE PÕHJUS</w:t>
      </w:r>
    </w:p>
    <w:p>
      <w:pPr>
        <w:spacing w:after="160"/>
      </w:pPr>
      <w:r>
        <w:rPr>
          <w:b w:val="false"/>
          <w:bCs w:val="false"/>
          <w:sz w:val="22"/>
          <w:szCs w:val="22"/>
        </w:rPr>
        <w:t xml:space="preserve">2.1. Käesolev tööleping on sõlmitud tähtajalisena töölepingu seaduse § 9 alusel.</w:t>
      </w:r>
    </w:p>
    <w:p>
      <w:pPr>
        <w:spacing w:after="160"/>
      </w:pPr>
      <w:r>
        <w:rPr>
          <w:b w:val="false"/>
          <w:bCs w:val="false"/>
          <w:sz w:val="22"/>
          <w:szCs w:val="22"/>
        </w:rPr>
        <w:t xml:space="preserve">2.2. Leping jõustub </w:t>
      </w:r>
      <w:r>
        <w:rPr>
          <w:b/>
          <w:bCs/>
          <w:sz w:val="22"/>
          <w:szCs w:val="22"/>
        </w:rPr>
        <w:t xml:space="preserve">{{start_date}}</w:t>
      </w:r>
      <w:r>
        <w:rPr>
          <w:b w:val="false"/>
          <w:bCs w:val="false"/>
          <w:sz w:val="22"/>
          <w:szCs w:val="22"/>
        </w:rPr>
        <w:t xml:space="preserve"> ja lõpeb </w:t>
      </w:r>
      <w:r>
        <w:rPr>
          <w:b/>
          <w:bCs/>
          <w:sz w:val="22"/>
          <w:szCs w:val="22"/>
        </w:rPr>
        <w:t xml:space="preserve">{{contract_end_date}}</w:t>
      </w:r>
      <w:r>
        <w:rPr>
          <w:b w:val="false"/>
          <w:bCs w:val="false"/>
          <w:sz w:val="22"/>
          <w:szCs w:val="22"/>
        </w:rPr>
        <w:t xml:space="preserve">. Kui tähtaeg on seotud kindla sündmuse või töö valmimisega, lõpeb Leping järgmise asjaolu saabumisel: {{fixed_term_event}}.</w:t>
      </w:r>
    </w:p>
    <w:p>
      <w:pPr>
        <w:spacing w:after="160"/>
      </w:pPr>
      <w:r>
        <w:rPr>
          <w:b w:val="false"/>
          <w:bCs w:val="false"/>
          <w:sz w:val="22"/>
          <w:szCs w:val="22"/>
        </w:rPr>
        <w:t xml:space="preserve">2.3. Tähtajalise töölepingu sõlmimise mõjuv põhjus, mis tuleneb töö ajutisest tähtajalisest iseloomust, on: </w:t>
      </w:r>
      <w:r>
        <w:rPr>
          <w:b/>
          <w:bCs/>
          <w:sz w:val="22"/>
          <w:szCs w:val="22"/>
        </w:rPr>
        <w:t xml:space="preserve">{{fixed_term_reason}}</w:t>
      </w:r>
      <w:r>
        <w:rPr>
          <w:b w:val="false"/>
          <w:bCs w:val="false"/>
          <w:sz w:val="22"/>
          <w:szCs w:val="22"/>
        </w:rPr>
        <w:t xml:space="preserve"> (näiteks töömahu ajutine suurenemine, hooajaline töö või ajutiselt äraoleva töötaja asendamine).</w:t>
      </w:r>
    </w:p>
    <w:p>
      <w:pPr>
        <w:spacing w:after="160"/>
      </w:pPr>
      <w:r>
        <w:rPr>
          <w:b w:val="false"/>
          <w:bCs w:val="false"/>
          <w:sz w:val="22"/>
          <w:szCs w:val="22"/>
        </w:rPr>
        <w:t xml:space="preserve">2.4. Tööandja on Töötajat teavitanud tähtajalise töölepingu kestusest ja selle sõlmimise põhjusest vastavalt töölepingu seaduse § 6 lõikele 2.</w:t>
      </w:r>
    </w:p>
    <w:p>
      <w:pPr>
        <w:spacing w:after="160"/>
      </w:pPr>
      <w:r>
        <w:rPr>
          <w:b w:val="false"/>
          <w:bCs w:val="false"/>
          <w:sz w:val="22"/>
          <w:szCs w:val="22"/>
        </w:rPr>
        <w:t xml:space="preserve">2.5. Tähtajalist töölepingut ei sõlmita töö tegemiseks, mis on olemuselt püsiv. Tähtajaline tööleping on sõlmitud kuni viieks aastaks vastavalt töölepingu seaduse § 9 lõikele 1.</w:t>
      </w:r>
    </w:p>
    <w:p>
      <w:pPr>
        <w:pStyle w:val="Heading1"/>
        <w:spacing w:after="160" w:before="240"/>
      </w:pPr>
      <w:r>
        <w:rPr>
          <w:b/>
          <w:bCs/>
          <w:sz w:val="28"/>
          <w:szCs w:val="28"/>
        </w:rPr>
        <w:t xml:space="preserve">3. TÖÖÜLESANDED</w:t>
      </w:r>
    </w:p>
    <w:p>
      <w:pPr>
        <w:spacing w:after="160"/>
      </w:pPr>
      <w:r>
        <w:rPr>
          <w:b w:val="false"/>
          <w:bCs w:val="false"/>
          <w:sz w:val="22"/>
          <w:szCs w:val="22"/>
        </w:rPr>
        <w:t xml:space="preserve">3.1. Töötaja asub tööle ametikohale </w:t>
      </w:r>
      <w:r>
        <w:rPr>
          <w:b/>
          <w:bCs/>
          <w:sz w:val="22"/>
          <w:szCs w:val="22"/>
        </w:rPr>
        <w:t xml:space="preserve">{{job_title}}</w:t>
      </w:r>
      <w:r>
        <w:rPr>
          <w:b w:val="false"/>
          <w:bCs w:val="false"/>
          <w:sz w:val="22"/>
          <w:szCs w:val="22"/>
        </w:rPr>
        <w:t xml:space="preserve">.</w:t>
      </w:r>
    </w:p>
    <w:p>
      <w:pPr>
        <w:spacing w:after="160"/>
      </w:pPr>
      <w:r>
        <w:rPr>
          <w:b w:val="false"/>
          <w:bCs w:val="false"/>
          <w:sz w:val="22"/>
          <w:szCs w:val="22"/>
        </w:rPr>
        <w:t xml:space="preserve">3.2. Töötaja põhilised tööülesanded on:</w:t>
      </w:r>
    </w:p>
    <w:p>
      <w:pPr>
        <w:spacing w:after="160"/>
      </w:pPr>
      <w:r>
        <w:rPr>
          <w:b w:val="false"/>
          <w:bCs w:val="false"/>
          <w:sz w:val="22"/>
          <w:szCs w:val="22"/>
        </w:rPr>
        <w:t xml:space="preserve">{{job_duties}}</w:t>
      </w:r>
    </w:p>
    <w:p>
      <w:pPr>
        <w:spacing w:after="160"/>
      </w:pPr>
      <w:r>
        <w:rPr>
          <w:b w:val="false"/>
          <w:bCs w:val="false"/>
          <w:sz w:val="22"/>
          <w:szCs w:val="22"/>
        </w:rPr>
        <w:t xml:space="preserve">3.3. Töötaja täidab tööülesandeid vastavalt Tööandja korraldustele, kehtivatele õigusaktidele ning ettevõtte sisekorraeeskirjadele.</w:t>
      </w:r>
    </w:p>
    <w:p>
      <w:pPr>
        <w:pStyle w:val="Heading1"/>
        <w:spacing w:after="160" w:before="240"/>
      </w:pPr>
      <w:r>
        <w:rPr>
          <w:b/>
          <w:bCs/>
          <w:sz w:val="28"/>
          <w:szCs w:val="28"/>
        </w:rPr>
        <w:t xml:space="preserve">4. TÖÖ ALGUS JA KATSEAEG</w:t>
      </w:r>
    </w:p>
    <w:p>
      <w:pPr>
        <w:spacing w:after="160"/>
      </w:pPr>
      <w:r>
        <w:rPr>
          <w:b w:val="false"/>
          <w:bCs w:val="false"/>
          <w:sz w:val="22"/>
          <w:szCs w:val="22"/>
        </w:rPr>
        <w:t xml:space="preserve">4.1. Töötaja asub tööle </w:t>
      </w:r>
      <w:r>
        <w:rPr>
          <w:b/>
          <w:bCs/>
          <w:sz w:val="22"/>
          <w:szCs w:val="22"/>
        </w:rPr>
        <w:t xml:space="preserve">{{start_date}}</w:t>
      </w:r>
      <w:r>
        <w:rPr>
          <w:b w:val="false"/>
          <w:bCs w:val="false"/>
          <w:sz w:val="22"/>
          <w:szCs w:val="22"/>
        </w:rPr>
        <w:t xml:space="preserve">.</w:t>
      </w:r>
    </w:p>
    <w:p>
      <w:pPr>
        <w:spacing w:after="160"/>
      </w:pPr>
      <w:r>
        <w:rPr>
          <w:b w:val="false"/>
          <w:bCs w:val="false"/>
          <w:sz w:val="22"/>
          <w:szCs w:val="22"/>
        </w:rPr>
        <w:t xml:space="preserve">4.2. Katseaeg on </w:t>
      </w:r>
      <w:r>
        <w:rPr>
          <w:b/>
          <w:bCs/>
          <w:sz w:val="22"/>
          <w:szCs w:val="22"/>
        </w:rPr>
        <w:t xml:space="preserve">{{probation_period}}</w:t>
      </w:r>
      <w:r>
        <w:rPr>
          <w:b w:val="false"/>
          <w:bCs w:val="false"/>
          <w:sz w:val="22"/>
          <w:szCs w:val="22"/>
        </w:rPr>
        <w:t xml:space="preserve">. Töölepingu seaduse § 6 lõike 1 kohaselt eeldatakse, et katseaeg kestab neli kuud tööleasumise päevast arvates. Tähtajalise töölepingu puhul ei või katseaeg olla pikem kui pool lepingu kestusest.</w:t>
      </w:r>
    </w:p>
    <w:p>
      <w:pPr>
        <w:spacing w:after="160"/>
      </w:pPr>
      <w:r>
        <w:rPr>
          <w:b w:val="false"/>
          <w:bCs w:val="false"/>
          <w:sz w:val="22"/>
          <w:szCs w:val="22"/>
        </w:rPr>
        <w:t xml:space="preserve">4.3. Katseaja jooksul võivad mõlemad pooled lepingu üles öelda, teatades sellest ette vähemalt 15 kalendripäeva (töölepingu seadus § 96).</w:t>
      </w:r>
    </w:p>
    <w:p>
      <w:pPr>
        <w:pStyle w:val="Heading1"/>
        <w:spacing w:after="160" w:before="240"/>
      </w:pPr>
      <w:r>
        <w:rPr>
          <w:b/>
          <w:bCs/>
          <w:sz w:val="28"/>
          <w:szCs w:val="28"/>
        </w:rPr>
        <w:t xml:space="preserve">5. TÖÖAEG</w:t>
      </w:r>
    </w:p>
    <w:p>
      <w:pPr>
        <w:spacing w:after="160"/>
      </w:pPr>
      <w:r>
        <w:rPr>
          <w:b w:val="false"/>
          <w:bCs w:val="false"/>
          <w:sz w:val="22"/>
          <w:szCs w:val="22"/>
        </w:rPr>
        <w:t xml:space="preserve">5.1. Töötaja töötab täistööajaga, mis on 40 tundi seitsmepäevase ajavahemiku jooksul (töölepingu seadus § 43 lõige 2), kui pooled ei ole kokku leppinud teisiti.</w:t>
      </w:r>
    </w:p>
    <w:p>
      <w:pPr>
        <w:spacing w:after="160"/>
      </w:pPr>
      <w:r>
        <w:rPr>
          <w:b w:val="false"/>
          <w:bCs w:val="false"/>
          <w:sz w:val="22"/>
          <w:szCs w:val="22"/>
        </w:rPr>
        <w:t xml:space="preserve">5.2. Kokkulepitud tööaeg on </w:t>
      </w:r>
      <w:r>
        <w:rPr>
          <w:b/>
          <w:bCs/>
          <w:sz w:val="22"/>
          <w:szCs w:val="22"/>
        </w:rPr>
        <w:t xml:space="preserve">{{working_hours_per_week}} tundi seitsmepäevase ajavahemiku jooksul</w:t>
      </w:r>
      <w:r>
        <w:rPr>
          <w:b w:val="false"/>
          <w:bCs w:val="false"/>
          <w:sz w:val="22"/>
          <w:szCs w:val="22"/>
        </w:rPr>
        <w:t xml:space="preserve">.</w:t>
      </w:r>
    </w:p>
    <w:p>
      <w:pPr>
        <w:spacing w:after="160"/>
      </w:pPr>
      <w:r>
        <w:rPr>
          <w:b w:val="false"/>
          <w:bCs w:val="false"/>
          <w:sz w:val="22"/>
          <w:szCs w:val="22"/>
        </w:rPr>
        <w:t xml:space="preserve">5.3. Tööpäevad ja tööaja jaotus: </w:t>
      </w:r>
      <w:r>
        <w:rPr>
          <w:b/>
          <w:bCs/>
          <w:sz w:val="22"/>
          <w:szCs w:val="22"/>
        </w:rPr>
        <w:t xml:space="preserve">{{work_schedule}}</w:t>
      </w:r>
      <w:r>
        <w:rPr>
          <w:b w:val="false"/>
          <w:bCs w:val="false"/>
          <w:sz w:val="22"/>
          <w:szCs w:val="22"/>
        </w:rPr>
        <w:t xml:space="preserve"> (näiteks E–R 09:00–17:00).</w:t>
      </w:r>
    </w:p>
    <w:p>
      <w:pPr>
        <w:spacing w:after="160"/>
      </w:pPr>
      <w:r>
        <w:rPr>
          <w:b w:val="false"/>
          <w:bCs w:val="false"/>
          <w:sz w:val="22"/>
          <w:szCs w:val="22"/>
        </w:rPr>
        <w:t xml:space="preserve">5.4. Ületunnitöö lepitakse kokku poolte kokkuleppel ning hüvitatakse vastavalt töölepingu seaduse §-le 44.</w:t>
      </w:r>
    </w:p>
    <w:p>
      <w:pPr>
        <w:pStyle w:val="Heading1"/>
        <w:spacing w:after="160" w:before="240"/>
      </w:pPr>
      <w:r>
        <w:rPr>
          <w:b/>
          <w:bCs/>
          <w:sz w:val="28"/>
          <w:szCs w:val="28"/>
        </w:rPr>
        <w:t xml:space="preserve">6. TÖÖKOHT</w:t>
      </w:r>
    </w:p>
    <w:p>
      <w:pPr>
        <w:spacing w:after="160"/>
      </w:pPr>
      <w:r>
        <w:rPr>
          <w:b w:val="false"/>
          <w:bCs w:val="false"/>
          <w:sz w:val="22"/>
          <w:szCs w:val="22"/>
        </w:rPr>
        <w:t xml:space="preserve">6.1. Töötaja töökoht on {{work_location}}.</w:t>
      </w:r>
    </w:p>
    <w:p>
      <w:pPr>
        <w:spacing w:after="160"/>
      </w:pPr>
      <w:r>
        <w:rPr>
          <w:b w:val="false"/>
          <w:bCs w:val="false"/>
          <w:sz w:val="22"/>
          <w:szCs w:val="22"/>
        </w:rPr>
        <w:t xml:space="preserve">6.2. {{remote_work_clause}}</w:t>
      </w:r>
    </w:p>
    <w:p>
      <w:pPr>
        <w:pStyle w:val="Heading1"/>
        <w:spacing w:after="160" w:before="240"/>
      </w:pPr>
      <w:r>
        <w:rPr>
          <w:b/>
          <w:bCs/>
          <w:sz w:val="28"/>
          <w:szCs w:val="28"/>
        </w:rPr>
        <w:t xml:space="preserve">7. TÖÖTASU JA MAKSMINE</w:t>
      </w:r>
    </w:p>
    <w:p>
      <w:pPr>
        <w:spacing w:after="160"/>
      </w:pPr>
      <w:r>
        <w:rPr>
          <w:b w:val="false"/>
          <w:bCs w:val="false"/>
          <w:sz w:val="22"/>
          <w:szCs w:val="22"/>
        </w:rPr>
        <w:t xml:space="preserve">7.1. Töötaja brutotöötasu on </w:t>
      </w:r>
      <w:r>
        <w:rPr>
          <w:b/>
          <w:bCs/>
          <w:sz w:val="22"/>
          <w:szCs w:val="22"/>
        </w:rPr>
        <w:t xml:space="preserve">{{gross_salary}} eurot kuus</w:t>
      </w:r>
      <w:r>
        <w:rPr>
          <w:b w:val="false"/>
          <w:bCs w:val="false"/>
          <w:sz w:val="22"/>
          <w:szCs w:val="22"/>
        </w:rPr>
        <w:t xml:space="preserve">.</w:t>
      </w:r>
    </w:p>
    <w:p>
      <w:pPr>
        <w:spacing w:after="160"/>
      </w:pPr>
      <w:r>
        <w:rPr>
          <w:b w:val="false"/>
          <w:bCs w:val="false"/>
          <w:sz w:val="22"/>
          <w:szCs w:val="22"/>
        </w:rPr>
        <w:t xml:space="preserve">7.2. Töötasu ei ole väiksem kui Vabariigi Valitsuse kehtestatud töötasu alammäär.</w:t>
      </w:r>
    </w:p>
    <w:p>
      <w:pPr>
        <w:spacing w:after="160"/>
      </w:pPr>
      <w:r>
        <w:rPr>
          <w:b w:val="false"/>
          <w:bCs w:val="false"/>
          <w:sz w:val="22"/>
          <w:szCs w:val="22"/>
        </w:rPr>
        <w:t xml:space="preserve">7.3. Töötasu makstakse üks kord kuus hiljemalt </w:t>
      </w:r>
      <w:r>
        <w:rPr>
          <w:b/>
          <w:bCs/>
          <w:sz w:val="22"/>
          <w:szCs w:val="22"/>
        </w:rPr>
        <w:t xml:space="preserve">{{payment_date}}. kuupäeval</w:t>
      </w:r>
      <w:r>
        <w:rPr>
          <w:b w:val="false"/>
          <w:bCs w:val="false"/>
          <w:sz w:val="22"/>
          <w:szCs w:val="22"/>
        </w:rPr>
        <w:t xml:space="preserve"> Töötaja pangakontole {{employee_bank_account}}.</w:t>
      </w:r>
    </w:p>
    <w:p>
      <w:pPr>
        <w:spacing w:after="160"/>
      </w:pPr>
      <w:r>
        <w:rPr>
          <w:b w:val="false"/>
          <w:bCs w:val="false"/>
          <w:sz w:val="22"/>
          <w:szCs w:val="22"/>
        </w:rPr>
        <w:t xml:space="preserve">7.4. Tööandja peab kinni ja tasub kõik seadusest tulenevad maksud ja maksed vastavalt kehtivatele õigusaktidele, sealhulgas sotsiaalmaksu kehtivas määras.</w:t>
      </w:r>
    </w:p>
    <w:p>
      <w:pPr>
        <w:spacing w:after="160"/>
      </w:pPr>
      <w:r>
        <w:rPr>
          <w:b w:val="false"/>
          <w:bCs w:val="false"/>
          <w:sz w:val="22"/>
          <w:szCs w:val="22"/>
        </w:rPr>
        <w:t xml:space="preserve">7.5. {{bonus_clause}}</w:t>
      </w:r>
    </w:p>
    <w:p>
      <w:pPr>
        <w:pStyle w:val="Heading1"/>
        <w:spacing w:after="160" w:before="240"/>
      </w:pPr>
      <w:r>
        <w:rPr>
          <w:b/>
          <w:bCs/>
          <w:sz w:val="28"/>
          <w:szCs w:val="28"/>
        </w:rPr>
        <w:t xml:space="preserve">8. PUHKUS</w:t>
      </w:r>
    </w:p>
    <w:p>
      <w:pPr>
        <w:spacing w:after="160"/>
      </w:pPr>
      <w:r>
        <w:rPr>
          <w:b w:val="false"/>
          <w:bCs w:val="false"/>
          <w:sz w:val="22"/>
          <w:szCs w:val="22"/>
        </w:rPr>
        <w:t xml:space="preserve">8.1. Töötajal on õigus põhipuhkusele </w:t>
      </w:r>
      <w:r>
        <w:rPr>
          <w:b/>
          <w:bCs/>
          <w:sz w:val="22"/>
          <w:szCs w:val="22"/>
        </w:rPr>
        <w:t xml:space="preserve">{{annual_leave_days}} kalendripäeva</w:t>
      </w:r>
      <w:r>
        <w:rPr>
          <w:b w:val="false"/>
          <w:bCs w:val="false"/>
          <w:sz w:val="22"/>
          <w:szCs w:val="22"/>
        </w:rPr>
        <w:t xml:space="preserve"> aastas. Seadusega tagatud minimaalne põhipuhkus on 28 kalendripäeva (töölepingu seadus § 55).</w:t>
      </w:r>
    </w:p>
    <w:p>
      <w:pPr>
        <w:spacing w:after="160"/>
      </w:pPr>
      <w:r>
        <w:rPr>
          <w:b w:val="false"/>
          <w:bCs w:val="false"/>
          <w:sz w:val="22"/>
          <w:szCs w:val="22"/>
        </w:rPr>
        <w:t xml:space="preserve">8.2. Tähtajaliselt töötavat töötajat ei kohelda põhipuhkuse andmisel halvemini kui võrreldavat tähtajatu lepinguga töötajat (töölepingu seadus § 3).</w:t>
      </w:r>
    </w:p>
    <w:p>
      <w:pPr>
        <w:spacing w:after="160"/>
      </w:pPr>
      <w:r>
        <w:rPr>
          <w:b w:val="false"/>
          <w:bCs w:val="false"/>
          <w:sz w:val="22"/>
          <w:szCs w:val="22"/>
        </w:rPr>
        <w:t xml:space="preserve">8.3. Kui Töötaja ei ole tähtajalise töösuhte lõppemiseks põhipuhkust välja kasutanud, hüvitab Tööandja kasutamata jäänud põhipuhkuse rahas (töölepingu seadus § 71).</w:t>
      </w:r>
    </w:p>
    <w:p>
      <w:pPr>
        <w:spacing w:after="160"/>
      </w:pPr>
      <w:r>
        <w:rPr>
          <w:b w:val="false"/>
          <w:bCs w:val="false"/>
          <w:sz w:val="22"/>
          <w:szCs w:val="22"/>
        </w:rPr>
        <w:t xml:space="preserve">8.4. Puhkusetasu arvestatakse töötaja keskmise töötasu alusel.</w:t>
      </w:r>
    </w:p>
    <w:p>
      <w:pPr>
        <w:pStyle w:val="Heading1"/>
        <w:spacing w:after="160" w:before="240"/>
      </w:pPr>
      <w:r>
        <w:rPr>
          <w:b/>
          <w:bCs/>
          <w:sz w:val="28"/>
          <w:szCs w:val="28"/>
        </w:rPr>
        <w:t xml:space="preserve">9. RAVIKINDLUSTUS JA SOTSIAALSED TAGATISED</w:t>
      </w:r>
    </w:p>
    <w:p>
      <w:pPr>
        <w:spacing w:after="160"/>
      </w:pPr>
      <w:r>
        <w:rPr>
          <w:b w:val="false"/>
          <w:bCs w:val="false"/>
          <w:sz w:val="22"/>
          <w:szCs w:val="22"/>
        </w:rPr>
        <w:t xml:space="preserve">9.1. Töötajale kehtib ravikindlustus ravikindlustuse seaduse alusel, kui käesolev tähtajaline tööleping on sõlmitud pikemaks kui üheks kuuks.</w:t>
      </w:r>
    </w:p>
    <w:p>
      <w:pPr>
        <w:spacing w:after="160"/>
      </w:pPr>
      <w:r>
        <w:rPr>
          <w:b w:val="false"/>
          <w:bCs w:val="false"/>
          <w:sz w:val="22"/>
          <w:szCs w:val="22"/>
        </w:rPr>
        <w:t xml:space="preserve">9.2. Tööandja esitab Töötaja andmed Maksu- ja Tolliameti töötamise registrisse enne töö tegemise alustamist.</w:t>
      </w:r>
    </w:p>
    <w:p>
      <w:pPr>
        <w:pStyle w:val="Heading1"/>
        <w:spacing w:after="160" w:before="240"/>
      </w:pPr>
      <w:r>
        <w:rPr>
          <w:b/>
          <w:bCs/>
          <w:sz w:val="28"/>
          <w:szCs w:val="28"/>
        </w:rPr>
        <w:t xml:space="preserve">10. KONFIDENTSIAALSUS</w:t>
      </w:r>
    </w:p>
    <w:p>
      <w:pPr>
        <w:spacing w:after="160"/>
      </w:pPr>
      <w:r>
        <w:rPr>
          <w:b w:val="false"/>
          <w:bCs w:val="false"/>
          <w:sz w:val="22"/>
          <w:szCs w:val="22"/>
        </w:rPr>
        <w:t xml:space="preserve">10.1. Töötaja kohustub hoidma saladuses kogu informatsiooni, mis on talle teatavaks saanud seoses tööülesannete täitmisega ja mida Tööandja on määranud konfidentsiaalseks, sealhulgas:</w:t>
      </w:r>
    </w:p>
    <w:p>
      <w:pPr>
        <w:pStyle w:val="ListParagraph"/>
        <w:numPr>
          <w:ilvl w:val="0"/>
          <w:numId w:val="1"/>
        </w:numPr>
        <w:spacing w:after="120"/>
      </w:pPr>
      <w:r>
        <w:rPr>
          <w:b w:val="false"/>
          <w:bCs w:val="false"/>
          <w:sz w:val="22"/>
          <w:szCs w:val="22"/>
        </w:rPr>
        <w:t xml:space="preserve">ärisaladused ja oskusteave;</w:t>
      </w:r>
    </w:p>
    <w:p>
      <w:pPr>
        <w:pStyle w:val="ListParagraph"/>
        <w:numPr>
          <w:ilvl w:val="0"/>
          <w:numId w:val="1"/>
        </w:numPr>
        <w:spacing w:after="120"/>
      </w:pPr>
      <w:r>
        <w:rPr>
          <w:b w:val="false"/>
          <w:bCs w:val="false"/>
          <w:sz w:val="22"/>
          <w:szCs w:val="22"/>
        </w:rPr>
        <w:t xml:space="preserve">klientide andmed ja lepingute tingimused;</w:t>
      </w:r>
    </w:p>
    <w:p>
      <w:pPr>
        <w:pStyle w:val="ListParagraph"/>
        <w:numPr>
          <w:ilvl w:val="0"/>
          <w:numId w:val="1"/>
        </w:numPr>
        <w:spacing w:after="120"/>
      </w:pPr>
      <w:r>
        <w:rPr>
          <w:b w:val="false"/>
          <w:bCs w:val="false"/>
          <w:sz w:val="22"/>
          <w:szCs w:val="22"/>
        </w:rPr>
        <w:t xml:space="preserve">finantsandmed ja äriplaanid;</w:t>
      </w:r>
    </w:p>
    <w:p>
      <w:pPr>
        <w:pStyle w:val="ListParagraph"/>
        <w:numPr>
          <w:ilvl w:val="0"/>
          <w:numId w:val="1"/>
        </w:numPr>
        <w:spacing w:after="120"/>
      </w:pPr>
      <w:r>
        <w:rPr>
          <w:b w:val="false"/>
          <w:bCs w:val="false"/>
          <w:sz w:val="22"/>
          <w:szCs w:val="22"/>
        </w:rPr>
        <w:t xml:space="preserve">muu Tööandja poolt konfidentsiaalseks määratud teave.</w:t>
      </w:r>
    </w:p>
    <w:p>
      <w:pPr>
        <w:spacing w:after="160"/>
      </w:pPr>
      <w:r>
        <w:rPr>
          <w:b w:val="false"/>
          <w:bCs w:val="false"/>
          <w:sz w:val="22"/>
          <w:szCs w:val="22"/>
        </w:rPr>
        <w:t xml:space="preserve">10.2. Konfidentsiaalsusnõue kehtib töölepingu kehtivuse ajal ja </w:t>
      </w:r>
      <w:r>
        <w:rPr>
          <w:b/>
          <w:bCs/>
          <w:sz w:val="22"/>
          <w:szCs w:val="22"/>
        </w:rPr>
        <w:t xml:space="preserve">{{confidentiality_period}}</w:t>
      </w:r>
      <w:r>
        <w:rPr>
          <w:b w:val="false"/>
          <w:bCs w:val="false"/>
          <w:sz w:val="22"/>
          <w:szCs w:val="22"/>
        </w:rPr>
        <w:t xml:space="preserve"> pärast töölepingu lõppemist.</w:t>
      </w:r>
    </w:p>
    <w:p>
      <w:pPr>
        <w:spacing w:after="160"/>
      </w:pPr>
      <w:r>
        <w:rPr>
          <w:b w:val="false"/>
          <w:bCs w:val="false"/>
          <w:sz w:val="22"/>
          <w:szCs w:val="22"/>
        </w:rPr>
        <w:t xml:space="preserve">10.3. Konfidentsiaalsuskohustus ei laiene teabele, mis on avalikult kättesaadav või mille avalikustamist nõuab seadus.</w:t>
      </w:r>
    </w:p>
    <w:p>
      <w:pPr>
        <w:pStyle w:val="Heading1"/>
        <w:spacing w:after="160" w:before="240"/>
      </w:pPr>
      <w:r>
        <w:rPr>
          <w:b/>
          <w:bCs/>
          <w:sz w:val="28"/>
          <w:szCs w:val="28"/>
        </w:rPr>
        <w:t xml:space="preserve">11. VASTUTUS</w:t>
      </w:r>
    </w:p>
    <w:p>
      <w:pPr>
        <w:spacing w:after="160"/>
      </w:pPr>
      <w:r>
        <w:rPr>
          <w:b w:val="false"/>
          <w:bCs w:val="false"/>
          <w:sz w:val="22"/>
          <w:szCs w:val="22"/>
        </w:rPr>
        <w:t xml:space="preserve">11.1. Lepingut rikkunud pool vastutab teisele poolele tekitatud kahju eest vastavalt töölepingu seadusele ja muudele kehtivatele õigusaktidele.</w:t>
      </w:r>
    </w:p>
    <w:p>
      <w:pPr>
        <w:spacing w:after="160"/>
      </w:pPr>
      <w:r>
        <w:rPr>
          <w:b w:val="false"/>
          <w:bCs w:val="false"/>
          <w:sz w:val="22"/>
          <w:szCs w:val="22"/>
        </w:rPr>
        <w:t xml:space="preserve">11.2. Töötaja vastutab Tööandja varale tekitatud kahju eest vastavalt töölepingu seaduse §-des 74–76 sätestatule.</w:t>
      </w:r>
    </w:p>
    <w:p>
      <w:pPr>
        <w:pStyle w:val="Heading1"/>
        <w:spacing w:after="160" w:before="240"/>
      </w:pPr>
      <w:r>
        <w:rPr>
          <w:b/>
          <w:bCs/>
          <w:sz w:val="28"/>
          <w:szCs w:val="28"/>
        </w:rPr>
        <w:t xml:space="preserve">12. LEPINGU MUUTMINE JA JÄRJESTIKUSED LEPINGUD</w:t>
      </w:r>
    </w:p>
    <w:p>
      <w:pPr>
        <w:spacing w:after="160"/>
      </w:pPr>
      <w:r>
        <w:rPr>
          <w:b w:val="false"/>
          <w:bCs w:val="false"/>
          <w:sz w:val="22"/>
          <w:szCs w:val="22"/>
        </w:rPr>
        <w:t xml:space="preserve">12.1. Lepingut, sealhulgas selle tähtaega, saab muuta ainult poolte kirjalikul kokkuleppel.</w:t>
      </w:r>
    </w:p>
    <w:p>
      <w:pPr>
        <w:spacing w:after="160"/>
      </w:pPr>
      <w:r>
        <w:rPr>
          <w:b w:val="false"/>
          <w:bCs w:val="false"/>
          <w:sz w:val="22"/>
          <w:szCs w:val="22"/>
        </w:rPr>
        <w:t xml:space="preserve">12.2. Kui pooled on tähtajalise töölepingu sama või sarnase töö tegemiseks sõlminud järjestikku rohkem kui kaks korda või tähtajalist töölepingut pikendanud rohkem kui üks kord viie aasta jooksul, loetakse töösuhe algusest peale tähtajatuks (töölepingu seadus § 10 lõige 1).</w:t>
      </w:r>
    </w:p>
    <w:p>
      <w:pPr>
        <w:spacing w:after="160"/>
      </w:pPr>
      <w:r>
        <w:rPr>
          <w:b w:val="false"/>
          <w:bCs w:val="false"/>
          <w:sz w:val="22"/>
          <w:szCs w:val="22"/>
        </w:rPr>
        <w:t xml:space="preserve">12.3. Töölepingud loetakse järjestikusteks, kui ühe lepingu lõppemise ja teise sõlmimise vaheline aeg ei ületa kahte kuud (töölepingu seadus § 10 lõige 2).</w:t>
      </w:r>
    </w:p>
    <w:p>
      <w:pPr>
        <w:spacing w:after="160"/>
      </w:pPr>
      <w:r>
        <w:rPr>
          <w:b w:val="false"/>
          <w:bCs w:val="false"/>
          <w:sz w:val="22"/>
          <w:szCs w:val="22"/>
        </w:rPr>
        <w:t xml:space="preserve">12.4. Tööandja teavitab Töötajat tema teadmistele ja oskustele vastavate tähtajatute töökohtade avanemisest vastavalt töölepingu seaduse § 28 lõike 2 punktile 9.</w:t>
      </w:r>
    </w:p>
    <w:p>
      <w:pPr>
        <w:pStyle w:val="Heading1"/>
        <w:spacing w:after="160" w:before="240"/>
      </w:pPr>
      <w:r>
        <w:rPr>
          <w:b/>
          <w:bCs/>
          <w:sz w:val="28"/>
          <w:szCs w:val="28"/>
        </w:rPr>
        <w:t xml:space="preserve">13. LEPINGU LÕPPEMINE JA ÜLESÜTLEMINE</w:t>
      </w:r>
    </w:p>
    <w:p>
      <w:pPr>
        <w:spacing w:after="160"/>
      </w:pPr>
      <w:r>
        <w:rPr>
          <w:b w:val="false"/>
          <w:bCs w:val="false"/>
          <w:sz w:val="22"/>
          <w:szCs w:val="22"/>
        </w:rPr>
        <w:t xml:space="preserve">13.1. Tähtajaline tööleping lõpeb tähtaja möödumisel (töölepingu seadus § 80 lõige 1).</w:t>
      </w:r>
    </w:p>
    <w:p>
      <w:pPr>
        <w:spacing w:after="160"/>
      </w:pPr>
      <w:r>
        <w:rPr>
          <w:b w:val="false"/>
          <w:bCs w:val="false"/>
          <w:sz w:val="22"/>
          <w:szCs w:val="22"/>
        </w:rPr>
        <w:t xml:space="preserve">13.2. Kui Töötaja jätkab pärast lepingu tähtaja möödumist töö tegemist, muutub tööleping tähtajatuks, välja arvatud juhul, kui Tööandja avaldab teistsugust tahet viie tööpäeva jooksul arvates ajast, mil ta sai teada või pidi teada saama, et Töötaja jätkab töölepingu täitmist (töölepingu seadus § 80 lõige 2).</w:t>
      </w:r>
    </w:p>
    <w:p>
      <w:pPr>
        <w:spacing w:after="160"/>
      </w:pPr>
      <w:r>
        <w:rPr>
          <w:b w:val="false"/>
          <w:bCs w:val="false"/>
          <w:sz w:val="22"/>
          <w:szCs w:val="22"/>
        </w:rPr>
        <w:t xml:space="preserve">13.3. Töötaja ei saa tähtajalist töölepingut korraliselt üles öelda, välja arvatud juhul, kui tööleping on sõlmitud teise töötaja asendamiseks (töölepingu seadus § 85 lõige 1).</w:t>
      </w:r>
    </w:p>
    <w:p>
      <w:pPr>
        <w:spacing w:after="160"/>
      </w:pPr>
      <w:r>
        <w:rPr>
          <w:b w:val="false"/>
          <w:bCs w:val="false"/>
          <w:sz w:val="22"/>
          <w:szCs w:val="22"/>
        </w:rPr>
        <w:t xml:space="preserve">13.4. Mõlemad pooled võivad töölepingu erakorraliselt üles öelda mõjuval põhjusel töölepingu seaduse §-des 88–91 sätestatud korras.</w:t>
      </w:r>
    </w:p>
    <w:p>
      <w:pPr>
        <w:spacing w:after="160"/>
      </w:pPr>
      <w:r>
        <w:rPr>
          <w:b w:val="false"/>
          <w:bCs w:val="false"/>
          <w:sz w:val="22"/>
          <w:szCs w:val="22"/>
        </w:rPr>
        <w:t xml:space="preserve">13.5. Kui Tööandja ütleb tähtajalise töölepingu üles majanduslikel põhjustel enne tähtaja möödumist, maksab Tööandja Töötajale hüvitist ulatuses, mis vastab töötasule, mida Töötaja oleks olnud õigustatud saama lepingu tähtaja lõppemiseni (töölepingu seadus § 100 lõige 3).</w:t>
      </w:r>
    </w:p>
    <w:p>
      <w:pPr>
        <w:spacing w:after="160"/>
      </w:pPr>
      <w:r>
        <w:rPr>
          <w:b w:val="false"/>
          <w:bCs w:val="false"/>
          <w:sz w:val="22"/>
          <w:szCs w:val="22"/>
        </w:rPr>
        <w:t xml:space="preserve">13.6. Ülesütlemisavaldus esitatakse kirjalikku taasesitamist võimaldavas vormis.</w:t>
      </w:r>
    </w:p>
    <w:p>
      <w:pPr>
        <w:pStyle w:val="Heading1"/>
        <w:spacing w:after="160" w:before="240"/>
      </w:pPr>
      <w:r>
        <w:rPr>
          <w:b/>
          <w:bCs/>
          <w:sz w:val="28"/>
          <w:szCs w:val="28"/>
        </w:rPr>
        <w:t xml:space="preserve">14. LÕPPSÄTTED</w:t>
      </w:r>
    </w:p>
    <w:p>
      <w:pPr>
        <w:spacing w:after="160"/>
      </w:pPr>
      <w:r>
        <w:rPr>
          <w:b w:val="false"/>
          <w:bCs w:val="false"/>
          <w:sz w:val="22"/>
          <w:szCs w:val="22"/>
        </w:rPr>
        <w:t xml:space="preserve">14.1. Lepingule kohaldatakse Eesti Vabariigi seaduseid, eelkõige töölepingu seadust ja võlaõigusseadust.</w:t>
      </w:r>
    </w:p>
    <w:p>
      <w:pPr>
        <w:spacing w:after="160"/>
      </w:pPr>
      <w:r>
        <w:rPr>
          <w:b w:val="false"/>
          <w:bCs w:val="false"/>
          <w:sz w:val="22"/>
          <w:szCs w:val="22"/>
        </w:rPr>
        <w:t xml:space="preserve">14.2. Käesoleva lepingu allkirjastamine elektrooniliselt (sh digitaalselt e-allkirja andmise teel) on võrdväärne omakäelise allkirjaga vastavalt Eesti Vabariigi seadustele.</w:t>
      </w:r>
    </w:p>
    <w:p>
      <w:pPr>
        <w:spacing w:after="160"/>
      </w:pPr>
      <w:r>
        <w:rPr>
          <w:b w:val="false"/>
          <w:bCs w:val="false"/>
          <w:sz w:val="22"/>
          <w:szCs w:val="22"/>
        </w:rPr>
        <w:t xml:space="preserve">14.3. Lepingust tulenevad vaidlused lahendatakse eelkõige läbirääkimiste teel. Kokkuleppe mittesaavutamisel lahendatakse vaidlused töövaidluskomisjonis või kohtus.</w:t>
      </w:r>
    </w:p>
    <w:p>
      <w:pPr>
        <w:spacing w:after="160"/>
      </w:pPr>
      <w:r>
        <w:rPr>
          <w:b w:val="false"/>
          <w:bCs w:val="false"/>
          <w:sz w:val="22"/>
          <w:szCs w:val="22"/>
        </w:rPr>
        <w:t xml:space="preserve">14.4. Leping on koostatud kahes eksemplaris, millest kumbki pool saab ühe. Elektroonilisel allkirjastamisel loetakse lepingu eksemplarid võrdseteks.</w:t>
      </w:r>
    </w:p>
    <w:p>
      <w:pPr>
        <w:pStyle w:val="Heading1"/>
        <w:spacing w:after="160" w:before="240"/>
      </w:pPr>
      <w:r>
        <w:rPr>
          <w:b/>
          <w:bCs/>
          <w:sz w:val="28"/>
          <w:szCs w:val="28"/>
        </w:rPr>
        <w:t xml:space="preserve">ALLKIRJAD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Tööandja</w:t>
            </w:r>
          </w:p>
        </w:tc>
        <w:tc>
          <w:tcPr>
            <w:tcW w:type="pct" w:w="33%"/>
            <w:tcMar>
              <w:top w:type="dxa" w:w="80"/>
              <w:left w:type="dxa" w:w="120"/>
              <w:bottom w:type="dxa" w:w="80"/>
              <w:right w:type="dxa" w:w="120"/>
            </w:tcMar>
          </w:tcPr>
          <w:p>
            <w:pPr>
              <w:spacing w:after="40" w:before="40"/>
            </w:pPr>
            <w:r>
              <w:rPr>
                <w:b w:val="false"/>
                <w:bCs w:val="false"/>
                <w:sz w:val="22"/>
                <w:szCs w:val="22"/>
              </w:rPr>
              <w:t xml:space="preserve">Töötaja</w:t>
            </w:r>
          </w:p>
        </w:tc>
      </w:tr>
      <w:tr>
        <w:tc>
          <w:tcPr>
            <w:tcW w:type="pct" w:w="33%"/>
            <w:tcMar>
              <w:top w:type="dxa" w:w="80"/>
              <w:left w:type="dxa" w:w="120"/>
              <w:bottom w:type="dxa" w:w="80"/>
              <w:right w:type="dxa" w:w="120"/>
            </w:tcMar>
          </w:tcPr>
          <w:p>
            <w:pPr>
              <w:spacing w:after="40" w:before="40"/>
            </w:pPr>
            <w:r>
              <w:rPr>
                <w:b/>
                <w:bCs/>
                <w:sz w:val="22"/>
                <w:szCs w:val="22"/>
              </w:rPr>
              <w:t xml:space="preserve">Nimi</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Ametikoht</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Allkiri</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Kuupäev</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Tähtajaline tööleping</dc:title>
  <dc:creator>Agrello</dc:creator>
  <cp:lastModifiedBy>Un-named</cp:lastModifiedBy>
  <cp:revision>1</cp:revision>
  <dcterms:created xsi:type="dcterms:W3CDTF">2026-07-04T18:08:32.957Z</dcterms:created>
  <dcterms:modified xsi:type="dcterms:W3CDTF">2026-07-04T18:08:32.957Z</dcterms:modified>
</cp:coreProperties>
</file>

<file path=docProps/custom.xml><?xml version="1.0" encoding="utf-8"?>
<Properties xmlns="http://schemas.openxmlformats.org/officeDocument/2006/custom-properties" xmlns:vt="http://schemas.openxmlformats.org/officeDocument/2006/docPropsVTypes"/>
</file>