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300"/>
        <w:jc w:val="center"/>
      </w:pPr>
      <w:r>
        <w:rPr>
          <w:b/>
          <w:bCs/>
          <w:sz w:val="36"/>
          <w:szCs w:val="36"/>
        </w:rPr>
        <w:t xml:space="preserve">TERMIŅA DARBA LĪGUMS Nr. {{contract_number}}</w:t>
      </w:r>
    </w:p>
    <w:p>
      <w:pPr>
        <w:spacing w:after="160"/>
      </w:pPr>
      <w:r>
        <w:rPr>
          <w:b w:val="false"/>
          <w:bCs w:val="false"/>
          <w:sz w:val="22"/>
          <w:szCs w:val="22"/>
        </w:rPr>
        <w:t xml:space="preserve">{{contract_date}}, {{contract_location}}</w:t>
      </w:r>
    </w:p>
    <w:p>
      <w:pPr>
        <w:pStyle w:val="Heading1"/>
        <w:spacing w:after="160" w:before="240"/>
      </w:pPr>
      <w:r>
        <w:rPr>
          <w:b/>
          <w:bCs/>
          <w:sz w:val="28"/>
          <w:szCs w:val="28"/>
        </w:rPr>
        <w:t xml:space="preserve">1. VISPĀRĪGIE NOTEIKUMI</w:t>
      </w:r>
    </w:p>
    <w:p>
      <w:pPr>
        <w:spacing w:after="160"/>
      </w:pPr>
      <w:r>
        <w:rPr>
          <w:b/>
          <w:bCs/>
          <w:sz w:val="22"/>
          <w:szCs w:val="22"/>
        </w:rPr>
        <w:t xml:space="preserve">Darba devējs: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Lauks</w:t>
            </w:r>
          </w:p>
        </w:tc>
        <w:tc>
          <w:tcPr>
            <w:tcW w:type="pct" w:w="50%"/>
            <w:tcMar>
              <w:top w:type="dxa" w:w="80"/>
              <w:left w:type="dxa" w:w="120"/>
              <w:bottom w:type="dxa" w:w="80"/>
              <w:right w:type="dxa" w:w="120"/>
            </w:tcMar>
          </w:tcPr>
          <w:p>
            <w:pPr>
              <w:spacing w:after="40" w:before="40"/>
            </w:pPr>
            <w:r>
              <w:rPr>
                <w:b w:val="false"/>
                <w:bCs w:val="false"/>
                <w:sz w:val="22"/>
                <w:szCs w:val="22"/>
              </w:rPr>
              <w:t xml:space="preserve">Dati</w:t>
            </w:r>
          </w:p>
        </w:tc>
      </w:tr>
      <w:tr>
        <w:tc>
          <w:tcPr>
            <w:tcW w:type="pct" w:w="50%"/>
            <w:tcMar>
              <w:top w:type="dxa" w:w="80"/>
              <w:left w:type="dxa" w:w="120"/>
              <w:bottom w:type="dxa" w:w="80"/>
              <w:right w:type="dxa" w:w="120"/>
            </w:tcMar>
          </w:tcPr>
          <w:p>
            <w:pPr>
              <w:spacing w:after="40" w:before="40"/>
            </w:pPr>
            <w:r>
              <w:rPr>
                <w:b/>
                <w:bCs/>
                <w:sz w:val="22"/>
                <w:szCs w:val="22"/>
              </w:rPr>
              <w:t xml:space="preserve">Nosaukums</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{{employer_name}}</w:t>
            </w:r>
          </w:p>
        </w:tc>
      </w:tr>
      <w:tr>
        <w:tc>
          <w:tcPr>
            <w:tcW w:type="pct" w:w="50%"/>
            <w:tcMar>
              <w:top w:type="dxa" w:w="80"/>
              <w:left w:type="dxa" w:w="120"/>
              <w:bottom w:type="dxa" w:w="80"/>
              <w:right w:type="dxa" w:w="120"/>
            </w:tcMar>
          </w:tcPr>
          <w:p>
            <w:pPr>
              <w:spacing w:after="40" w:before="40"/>
            </w:pPr>
            <w:r>
              <w:rPr>
                <w:b/>
                <w:bCs/>
                <w:sz w:val="22"/>
                <w:szCs w:val="22"/>
              </w:rPr>
              <w:t xml:space="preserve">Reģistrācijas numurs</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{{employer_reg_code}}</w:t>
            </w:r>
          </w:p>
        </w:tc>
      </w:tr>
      <w:tr>
        <w:tc>
          <w:tcPr>
            <w:tcW w:type="pct" w:w="50%"/>
            <w:tcMar>
              <w:top w:type="dxa" w:w="80"/>
              <w:left w:type="dxa" w:w="120"/>
              <w:bottom w:type="dxa" w:w="80"/>
              <w:right w:type="dxa" w:w="120"/>
            </w:tcMar>
          </w:tcPr>
          <w:p>
            <w:pPr>
              <w:spacing w:after="40" w:before="40"/>
            </w:pPr>
            <w:r>
              <w:rPr>
                <w:b/>
                <w:bCs/>
                <w:sz w:val="22"/>
                <w:szCs w:val="22"/>
              </w:rPr>
              <w:t xml:space="preserve">Juridiskā adrese</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{{employer_address}}</w:t>
            </w:r>
          </w:p>
        </w:tc>
      </w:tr>
      <w:tr>
        <w:tc>
          <w:tcPr>
            <w:tcW w:type="pct" w:w="50%"/>
            <w:tcMar>
              <w:top w:type="dxa" w:w="80"/>
              <w:left w:type="dxa" w:w="120"/>
              <w:bottom w:type="dxa" w:w="80"/>
              <w:right w:type="dxa" w:w="120"/>
            </w:tcMar>
          </w:tcPr>
          <w:p>
            <w:pPr>
              <w:spacing w:after="40" w:before="40"/>
            </w:pPr>
            <w:r>
              <w:rPr>
                <w:b/>
                <w:bCs/>
                <w:sz w:val="22"/>
                <w:szCs w:val="22"/>
              </w:rPr>
              <w:t xml:space="preserve">Pārstāvis</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{{employer_representative_name}}</w:t>
            </w:r>
          </w:p>
        </w:tc>
      </w:tr>
    </w:tbl>
    <w:p>
      <w:pPr>
        <w:spacing w:after="120"/>
      </w:pPr>
      <w:r>
        <w:rPr>
          <w:sz w:val="22"/>
          <w:szCs w:val="22"/>
        </w:rPr>
        <w:t xml:space="preserve"/>
      </w:r>
    </w:p>
    <w:p>
      <w:pPr>
        <w:spacing w:after="160"/>
      </w:pPr>
      <w:r>
        <w:rPr>
          <w:b/>
          <w:bCs/>
          <w:sz w:val="22"/>
          <w:szCs w:val="22"/>
        </w:rPr>
        <w:t xml:space="preserve">Darbinieks: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Lauks</w:t>
            </w:r>
          </w:p>
        </w:tc>
        <w:tc>
          <w:tcPr>
            <w:tcW w:type="pct" w:w="50%"/>
            <w:tcMar>
              <w:top w:type="dxa" w:w="80"/>
              <w:left w:type="dxa" w:w="120"/>
              <w:bottom w:type="dxa" w:w="80"/>
              <w:right w:type="dxa" w:w="120"/>
            </w:tcMar>
          </w:tcPr>
          <w:p>
            <w:pPr>
              <w:spacing w:after="40" w:before="40"/>
            </w:pPr>
            <w:r>
              <w:rPr>
                <w:b w:val="false"/>
                <w:bCs w:val="false"/>
                <w:sz w:val="22"/>
                <w:szCs w:val="22"/>
              </w:rPr>
              <w:t xml:space="preserve">Dati</w:t>
            </w:r>
          </w:p>
        </w:tc>
      </w:tr>
      <w:tr>
        <w:tc>
          <w:tcPr>
            <w:tcW w:type="pct" w:w="50%"/>
            <w:tcMar>
              <w:top w:type="dxa" w:w="80"/>
              <w:left w:type="dxa" w:w="120"/>
              <w:bottom w:type="dxa" w:w="80"/>
              <w:right w:type="dxa" w:w="120"/>
            </w:tcMar>
          </w:tcPr>
          <w:p>
            <w:pPr>
              <w:spacing w:after="40" w:before="40"/>
            </w:pPr>
            <w:r>
              <w:rPr>
                <w:b/>
                <w:bCs/>
                <w:sz w:val="22"/>
                <w:szCs w:val="22"/>
              </w:rPr>
              <w:t xml:space="preserve">Vārds, uzvārds</w:t>
            </w:r>
          </w:p>
        </w:tc>
        <w:tc>
          <w:tcPr>
            <w:tcW w:type="pct" w:w="50%"/>
            <w:tcMar>
              <w:top w:type="dxa" w:w="80"/>
              <w:left w:type="dxa" w:w="120"/>
              <w:bottom w:type="dxa" w:w="80"/>
              <w:right w:type="dxa" w:w="120"/>
            </w:tcMar>
          </w:tcPr>
          <w:p>
            <w:pPr>
              <w:spacing w:after="40" w:before="40"/>
            </w:pPr>
            <w:r>
              <w:rPr>
                <w:b w:val="false"/>
                <w:bCs w:val="false"/>
                <w:sz w:val="22"/>
                <w:szCs w:val="22"/>
              </w:rPr>
              <w:t xml:space="preserve">{{employee_name}}</w:t>
            </w:r>
          </w:p>
        </w:tc>
      </w:tr>
      <w:tr>
        <w:tc>
          <w:tcPr>
            <w:tcW w:type="pct" w:w="50%"/>
            <w:tcMar>
              <w:top w:type="dxa" w:w="80"/>
              <w:left w:type="dxa" w:w="120"/>
              <w:bottom w:type="dxa" w:w="80"/>
              <w:right w:type="dxa" w:w="120"/>
            </w:tcMar>
          </w:tcPr>
          <w:p>
            <w:pPr>
              <w:spacing w:after="40" w:before="40"/>
            </w:pPr>
            <w:r>
              <w:rPr>
                <w:b/>
                <w:bCs/>
                <w:sz w:val="22"/>
                <w:szCs w:val="22"/>
              </w:rPr>
              <w:t xml:space="preserve">Personas kods</w:t>
            </w:r>
          </w:p>
        </w:tc>
        <w:tc>
          <w:tcPr>
            <w:tcW w:type="pct" w:w="50%"/>
            <w:tcMar>
              <w:top w:type="dxa" w:w="80"/>
              <w:left w:type="dxa" w:w="120"/>
              <w:bottom w:type="dxa" w:w="80"/>
              <w:right w:type="dxa" w:w="120"/>
            </w:tcMar>
          </w:tcPr>
          <w:p>
            <w:pPr>
              <w:spacing w:after="40" w:before="40"/>
            </w:pPr>
            <w:r>
              <w:rPr>
                <w:b w:val="false"/>
                <w:bCs w:val="false"/>
                <w:sz w:val="22"/>
                <w:szCs w:val="22"/>
              </w:rPr>
              <w:t xml:space="preserve">{{employee_id_code}}</w:t>
            </w:r>
          </w:p>
        </w:tc>
      </w:tr>
      <w:tr>
        <w:tc>
          <w:tcPr>
            <w:tcW w:type="pct" w:w="50%"/>
            <w:tcMar>
              <w:top w:type="dxa" w:w="80"/>
              <w:left w:type="dxa" w:w="120"/>
              <w:bottom w:type="dxa" w:w="80"/>
              <w:right w:type="dxa" w:w="120"/>
            </w:tcMar>
          </w:tcPr>
          <w:p>
            <w:pPr>
              <w:spacing w:after="40" w:before="40"/>
            </w:pPr>
            <w:r>
              <w:rPr>
                <w:b/>
                <w:bCs/>
                <w:sz w:val="22"/>
                <w:szCs w:val="22"/>
              </w:rPr>
              <w:t xml:space="preserve">Dzīvesvietas adrese</w:t>
            </w:r>
          </w:p>
        </w:tc>
        <w:tc>
          <w:tcPr>
            <w:tcW w:type="pct" w:w="50%"/>
            <w:tcMar>
              <w:top w:type="dxa" w:w="80"/>
              <w:left w:type="dxa" w:w="120"/>
              <w:bottom w:type="dxa" w:w="80"/>
              <w:right w:type="dxa" w:w="120"/>
            </w:tcMar>
          </w:tcPr>
          <w:p>
            <w:pPr>
              <w:spacing w:after="40" w:before="40"/>
            </w:pPr>
            <w:r>
              <w:rPr>
                <w:b w:val="false"/>
                <w:bCs w:val="false"/>
                <w:sz w:val="22"/>
                <w:szCs w:val="22"/>
              </w:rPr>
              <w:t xml:space="preserve">{{employee_address}}</w:t>
            </w:r>
          </w:p>
        </w:tc>
      </w:tr>
    </w:tbl>
    <w:p>
      <w:pPr>
        <w:spacing w:after="120"/>
      </w:pPr>
      <w:r>
        <w:rPr>
          <w:sz w:val="22"/>
          <w:szCs w:val="22"/>
        </w:rPr>
        <w:t xml:space="preserve"/>
      </w:r>
    </w:p>
    <w:p>
      <w:pPr>
        <w:spacing w:after="160"/>
      </w:pPr>
      <w:r>
        <w:rPr>
          <w:b w:val="false"/>
          <w:bCs w:val="false"/>
          <w:sz w:val="22"/>
          <w:szCs w:val="22"/>
        </w:rPr>
        <w:t xml:space="preserve">Darba devējs un Darbinieks (turpmāk — Puses) noslēdz šo darba līgumu uz noteiktu laiku (turpmāk — Līgums) saskaņā ar Darba likuma 44. pantu.</w:t>
      </w:r>
    </w:p>
    <w:p>
      <w:pPr>
        <w:pStyle w:val="Heading1"/>
        <w:spacing w:after="160" w:before="240"/>
      </w:pPr>
      <w:r>
        <w:rPr>
          <w:b/>
          <w:bCs/>
          <w:sz w:val="28"/>
          <w:szCs w:val="28"/>
        </w:rPr>
        <w:t xml:space="preserve">2. LĪGUMA TERMIŅŠ UN TĀ PAMATS</w:t>
      </w:r>
    </w:p>
    <w:p>
      <w:pPr>
        <w:spacing w:after="160"/>
      </w:pPr>
      <w:r>
        <w:rPr>
          <w:b w:val="false"/>
          <w:bCs w:val="false"/>
          <w:sz w:val="22"/>
          <w:szCs w:val="22"/>
        </w:rPr>
        <w:t xml:space="preserve">2.1. Šis Līgums ir noslēgts uz noteiktu laiku (terminēts darba līgums) saskaņā ar Darba likuma 44. pantu.</w:t>
      </w:r>
    </w:p>
    <w:p>
      <w:pPr>
        <w:spacing w:after="160"/>
      </w:pPr>
      <w:r>
        <w:rPr>
          <w:b w:val="false"/>
          <w:bCs w:val="false"/>
          <w:sz w:val="22"/>
          <w:szCs w:val="22"/>
        </w:rPr>
        <w:t xml:space="preserve">2.2. Līgums stājas spēkā </w:t>
      </w:r>
      <w:r>
        <w:rPr>
          <w:b/>
          <w:bCs/>
          <w:sz w:val="22"/>
          <w:szCs w:val="22"/>
        </w:rPr>
        <w:t xml:space="preserve">{{start_date}}</w:t>
      </w:r>
      <w:r>
        <w:rPr>
          <w:b w:val="false"/>
          <w:bCs w:val="false"/>
          <w:sz w:val="22"/>
          <w:szCs w:val="22"/>
        </w:rPr>
        <w:t xml:space="preserve"> un izbeidzas </w:t>
      </w:r>
      <w:r>
        <w:rPr>
          <w:b/>
          <w:bCs/>
          <w:sz w:val="22"/>
          <w:szCs w:val="22"/>
        </w:rPr>
        <w:t xml:space="preserve">{{contract_end_date}}</w:t>
      </w:r>
      <w:r>
        <w:rPr>
          <w:b w:val="false"/>
          <w:bCs w:val="false"/>
          <w:sz w:val="22"/>
          <w:szCs w:val="22"/>
        </w:rPr>
        <w:t xml:space="preserve">. Ja termiņš saistīts ar konkrēta darba pabeigšanu vai notikumu, Līgums izbeidzas, iestājoties šādam apstāklim: {{fixed_term_event}}.</w:t>
      </w:r>
    </w:p>
    <w:p>
      <w:pPr>
        <w:spacing w:after="160"/>
      </w:pPr>
      <w:r>
        <w:rPr>
          <w:b w:val="false"/>
          <w:bCs w:val="false"/>
          <w:sz w:val="22"/>
          <w:szCs w:val="22"/>
        </w:rPr>
        <w:t xml:space="preserve">2.3. Termiņa darba līguma noslēgšanas pamats (Darba likuma 44. panta pirmā daļa) ir: </w:t>
      </w:r>
      <w:r>
        <w:rPr>
          <w:b/>
          <w:bCs/>
          <w:sz w:val="22"/>
          <w:szCs w:val="22"/>
        </w:rPr>
        <w:t xml:space="preserve">{{fixed_term_reason}}</w:t>
      </w:r>
      <w:r>
        <w:rPr>
          <w:b w:val="false"/>
          <w:bCs w:val="false"/>
          <w:sz w:val="22"/>
          <w:szCs w:val="22"/>
        </w:rPr>
        <w:t xml:space="preserve"> (piemēram, sezonas rakstura darbs, darba apjoma pagaidu palielināšanās vai prombūtnē esoša darbinieka aizvietošana).</w:t>
      </w:r>
    </w:p>
    <w:p>
      <w:pPr>
        <w:spacing w:after="160"/>
      </w:pPr>
      <w:r>
        <w:rPr>
          <w:b w:val="false"/>
          <w:bCs w:val="false"/>
          <w:sz w:val="22"/>
          <w:szCs w:val="22"/>
        </w:rPr>
        <w:t xml:space="preserve">2.4. Termiņa darba līguma termiņš, ieskaitot pagarinājumus, nepārsniedz piecus gadus (Darba likuma 45. panta pirmā daļa).</w:t>
      </w:r>
    </w:p>
    <w:p>
      <w:pPr>
        <w:spacing w:after="160"/>
      </w:pPr>
      <w:r>
        <w:rPr>
          <w:b w:val="false"/>
          <w:bCs w:val="false"/>
          <w:sz w:val="22"/>
          <w:szCs w:val="22"/>
        </w:rPr>
        <w:t xml:space="preserve">2.5. Ja darba tiesiskās attiecības pēc noteiktā termiņa izbeigšanās faktiski turpinās un neviena no Pusēm nav pieprasījusi to izbeigšanu, Līgums uzskatāms par noslēgtu uz nenoteiktu laiku (Darba likuma 45. panta ceturtā daļa).</w:t>
      </w:r>
    </w:p>
    <w:p>
      <w:pPr>
        <w:pStyle w:val="Heading1"/>
        <w:spacing w:after="160" w:before="240"/>
      </w:pPr>
      <w:r>
        <w:rPr>
          <w:b/>
          <w:bCs/>
          <w:sz w:val="28"/>
          <w:szCs w:val="28"/>
        </w:rPr>
        <w:t xml:space="preserve">3. DARBINIEKA PIENĀKUMI UN TIESĪBAS</w:t>
      </w:r>
    </w:p>
    <w:p>
      <w:pPr>
        <w:spacing w:after="160"/>
      </w:pPr>
      <w:r>
        <w:rPr>
          <w:b w:val="false"/>
          <w:bCs w:val="false"/>
          <w:sz w:val="22"/>
          <w:szCs w:val="22"/>
        </w:rPr>
        <w:t xml:space="preserve">3.1. Darbinieks tiek pieņemts amatā </w:t>
      </w:r>
      <w:r>
        <w:rPr>
          <w:b/>
          <w:bCs/>
          <w:sz w:val="22"/>
          <w:szCs w:val="22"/>
        </w:rPr>
        <w:t xml:space="preserve">{{job_title}}</w:t>
      </w:r>
      <w:r>
        <w:rPr>
          <w:b w:val="false"/>
          <w:bCs w:val="false"/>
          <w:sz w:val="22"/>
          <w:szCs w:val="22"/>
        </w:rPr>
        <w:t xml:space="preserve"> (profesijas klasifikatora kods {{profession_code}}).</w:t>
      </w:r>
    </w:p>
    <w:p>
      <w:pPr>
        <w:spacing w:after="160"/>
      </w:pPr>
      <w:r>
        <w:rPr>
          <w:b w:val="false"/>
          <w:bCs w:val="false"/>
          <w:sz w:val="22"/>
          <w:szCs w:val="22"/>
        </w:rPr>
        <w:t xml:space="preserve">3.2. Darbinieka galvenie darba pienākumi:</w:t>
      </w:r>
    </w:p>
    <w:p>
      <w:pPr>
        <w:spacing w:after="160"/>
      </w:pPr>
      <w:r>
        <w:rPr>
          <w:b w:val="false"/>
          <w:bCs w:val="false"/>
          <w:sz w:val="22"/>
          <w:szCs w:val="22"/>
        </w:rPr>
        <w:t xml:space="preserve">{{job_duties}}</w:t>
      </w:r>
    </w:p>
    <w:p>
      <w:pPr>
        <w:spacing w:after="160"/>
      </w:pPr>
      <w:r>
        <w:rPr>
          <w:b w:val="false"/>
          <w:bCs w:val="false"/>
          <w:sz w:val="22"/>
          <w:szCs w:val="22"/>
        </w:rPr>
        <w:t xml:space="preserve">3.3. Darbinieks apņemas pildīt darba pienākumus atbilstoši Darba devēja norādījumiem, darba līgumam, iekšējās kārtības noteikumiem un darba aizsardzības prasībām.</w:t>
      </w:r>
    </w:p>
    <w:p>
      <w:pPr>
        <w:spacing w:after="160"/>
      </w:pPr>
      <w:r>
        <w:rPr>
          <w:b w:val="false"/>
          <w:bCs w:val="false"/>
          <w:sz w:val="22"/>
          <w:szCs w:val="22"/>
        </w:rPr>
        <w:t xml:space="preserve">3.4. Darba vieta: </w:t>
      </w:r>
      <w:r>
        <w:rPr>
          <w:b/>
          <w:bCs/>
          <w:sz w:val="22"/>
          <w:szCs w:val="22"/>
        </w:rPr>
        <w:t xml:space="preserve">{{work_location}}</w:t>
      </w:r>
      <w:r>
        <w:rPr>
          <w:b w:val="false"/>
          <w:bCs w:val="false"/>
          <w:sz w:val="22"/>
          <w:szCs w:val="22"/>
        </w:rPr>
        <w:t xml:space="preserve">.</w:t>
      </w:r>
    </w:p>
    <w:p>
      <w:pPr>
        <w:spacing w:after="160"/>
      </w:pPr>
      <w:r>
        <w:rPr>
          <w:b w:val="false"/>
          <w:bCs w:val="false"/>
          <w:sz w:val="22"/>
          <w:szCs w:val="22"/>
        </w:rPr>
        <w:t xml:space="preserve">3.5. {{remote_work_clause}}</w:t>
      </w:r>
    </w:p>
    <w:p>
      <w:pPr>
        <w:pStyle w:val="Heading1"/>
        <w:spacing w:after="160" w:before="240"/>
      </w:pPr>
      <w:r>
        <w:rPr>
          <w:b/>
          <w:bCs/>
          <w:sz w:val="28"/>
          <w:szCs w:val="28"/>
        </w:rPr>
        <w:t xml:space="preserve">4. DARBA UZSĀKŠANA UN PĀRBAUDES LAIKS</w:t>
      </w:r>
    </w:p>
    <w:p>
      <w:pPr>
        <w:spacing w:after="160"/>
      </w:pPr>
      <w:r>
        <w:rPr>
          <w:b w:val="false"/>
          <w:bCs w:val="false"/>
          <w:sz w:val="22"/>
          <w:szCs w:val="22"/>
        </w:rPr>
        <w:t xml:space="preserve">4.1. Darbinieks uzsāk darbu </w:t>
      </w:r>
      <w:r>
        <w:rPr>
          <w:b/>
          <w:bCs/>
          <w:sz w:val="22"/>
          <w:szCs w:val="22"/>
        </w:rPr>
        <w:t xml:space="preserve">{{start_date}}</w:t>
      </w:r>
      <w:r>
        <w:rPr>
          <w:b w:val="false"/>
          <w:bCs w:val="false"/>
          <w:sz w:val="22"/>
          <w:szCs w:val="22"/>
        </w:rPr>
        <w:t xml:space="preserve">.</w:t>
      </w:r>
    </w:p>
    <w:p>
      <w:pPr>
        <w:spacing w:after="160"/>
      </w:pPr>
      <w:r>
        <w:rPr>
          <w:b w:val="false"/>
          <w:bCs w:val="false"/>
          <w:sz w:val="22"/>
          <w:szCs w:val="22"/>
        </w:rPr>
        <w:t xml:space="preserve">4.2. Pārbaudes laiks ir </w:t>
      </w:r>
      <w:r>
        <w:rPr>
          <w:b/>
          <w:bCs/>
          <w:sz w:val="22"/>
          <w:szCs w:val="22"/>
        </w:rPr>
        <w:t xml:space="preserve">{{probation_period}}</w:t>
      </w:r>
      <w:r>
        <w:rPr>
          <w:b w:val="false"/>
          <w:bCs w:val="false"/>
          <w:sz w:val="22"/>
          <w:szCs w:val="22"/>
        </w:rPr>
        <w:t xml:space="preserve">, bet ne ilgāks par trim mēnešiem saskaņā ar Darba likuma 46. pantu.</w:t>
      </w:r>
    </w:p>
    <w:p>
      <w:pPr>
        <w:spacing w:after="160"/>
      </w:pPr>
      <w:r>
        <w:rPr>
          <w:b w:val="false"/>
          <w:bCs w:val="false"/>
          <w:sz w:val="22"/>
          <w:szCs w:val="22"/>
        </w:rPr>
        <w:t xml:space="preserve">4.3. Pārbaudes laikā jebkura Puse var uzteikt Līgumu, paziņojot par to otrai Pusei rakstveidā trīs dienas iepriekš (Darba likuma 47. panta pirmā daļa).</w:t>
      </w:r>
    </w:p>
    <w:p>
      <w:pPr>
        <w:pStyle w:val="Heading1"/>
        <w:spacing w:after="160" w:before="240"/>
      </w:pPr>
      <w:r>
        <w:rPr>
          <w:b/>
          <w:bCs/>
          <w:sz w:val="28"/>
          <w:szCs w:val="28"/>
        </w:rPr>
        <w:t xml:space="preserve">5. DARBA LAIKS</w:t>
      </w:r>
    </w:p>
    <w:p>
      <w:pPr>
        <w:spacing w:after="160"/>
      </w:pPr>
      <w:r>
        <w:rPr>
          <w:b w:val="false"/>
          <w:bCs w:val="false"/>
          <w:sz w:val="22"/>
          <w:szCs w:val="22"/>
        </w:rPr>
        <w:t xml:space="preserve">5.1. Darbiniekam tiek noteikts normālais darba laiks — 8 stundas dienā un 40 stundas nedēļā (Darba likuma 131. panta pirmā daļa), ja Puses nav vienojušās citādi.</w:t>
      </w:r>
    </w:p>
    <w:p>
      <w:pPr>
        <w:spacing w:after="160"/>
      </w:pPr>
      <w:r>
        <w:rPr>
          <w:b w:val="false"/>
          <w:bCs w:val="false"/>
          <w:sz w:val="22"/>
          <w:szCs w:val="22"/>
        </w:rPr>
        <w:t xml:space="preserve">5.2. Nolīgtais darba laiks: </w:t>
      </w:r>
      <w:r>
        <w:rPr>
          <w:b/>
          <w:bCs/>
          <w:sz w:val="22"/>
          <w:szCs w:val="22"/>
        </w:rPr>
        <w:t xml:space="preserve">{{working_hours_per_week}} stundas nedēļā</w:t>
      </w:r>
      <w:r>
        <w:rPr>
          <w:b w:val="false"/>
          <w:bCs w:val="false"/>
          <w:sz w:val="22"/>
          <w:szCs w:val="22"/>
        </w:rPr>
        <w:t xml:space="preserve">.</w:t>
      </w:r>
    </w:p>
    <w:p>
      <w:pPr>
        <w:spacing w:after="160"/>
      </w:pPr>
      <w:r>
        <w:rPr>
          <w:b w:val="false"/>
          <w:bCs w:val="false"/>
          <w:sz w:val="22"/>
          <w:szCs w:val="22"/>
        </w:rPr>
        <w:t xml:space="preserve">5.3. Darba dienas un darba laika sākums un beigas: </w:t>
      </w:r>
      <w:r>
        <w:rPr>
          <w:b/>
          <w:bCs/>
          <w:sz w:val="22"/>
          <w:szCs w:val="22"/>
        </w:rPr>
        <w:t xml:space="preserve">{{work_schedule}}</w:t>
      </w:r>
      <w:r>
        <w:rPr>
          <w:b w:val="false"/>
          <w:bCs w:val="false"/>
          <w:sz w:val="22"/>
          <w:szCs w:val="22"/>
        </w:rPr>
        <w:t xml:space="preserve"> (piemēram, pirmdiena–piektdiena no plkst. 9.00 līdz 17.00).</w:t>
      </w:r>
    </w:p>
    <w:p>
      <w:pPr>
        <w:spacing w:after="160"/>
      </w:pPr>
      <w:r>
        <w:rPr>
          <w:b w:val="false"/>
          <w:bCs w:val="false"/>
          <w:sz w:val="22"/>
          <w:szCs w:val="22"/>
        </w:rPr>
        <w:t xml:space="preserve">5.4. Virsstundu darbs ir pieļaujams tikai pēc rakstveida vienošanās ar Darbinieku un tiek apmaksāts saskaņā ar Darba likuma 68. pantu.</w:t>
      </w:r>
    </w:p>
    <w:p>
      <w:pPr>
        <w:pStyle w:val="Heading1"/>
        <w:spacing w:after="160" w:before="240"/>
      </w:pPr>
      <w:r>
        <w:rPr>
          <w:b/>
          <w:bCs/>
          <w:sz w:val="28"/>
          <w:szCs w:val="28"/>
        </w:rPr>
        <w:t xml:space="preserve">6. DARBA SAMAKSA</w:t>
      </w:r>
    </w:p>
    <w:p>
      <w:pPr>
        <w:spacing w:after="160"/>
      </w:pPr>
      <w:r>
        <w:rPr>
          <w:b w:val="false"/>
          <w:bCs w:val="false"/>
          <w:sz w:val="22"/>
          <w:szCs w:val="22"/>
        </w:rPr>
        <w:t xml:space="preserve">6.1. Darbiniekam tiek noteikta ikmēneša darba alga </w:t>
      </w:r>
      <w:r>
        <w:rPr>
          <w:b/>
          <w:bCs/>
          <w:sz w:val="22"/>
          <w:szCs w:val="22"/>
        </w:rPr>
        <w:t xml:space="preserve">{{gross_salary}} EUR (bruto)</w:t>
      </w:r>
      <w:r>
        <w:rPr>
          <w:b w:val="false"/>
          <w:bCs w:val="false"/>
          <w:sz w:val="22"/>
          <w:szCs w:val="22"/>
        </w:rPr>
        <w:t xml:space="preserve">.</w:t>
      </w:r>
    </w:p>
    <w:p>
      <w:pPr>
        <w:spacing w:after="160"/>
      </w:pPr>
      <w:r>
        <w:rPr>
          <w:b w:val="false"/>
          <w:bCs w:val="false"/>
          <w:sz w:val="22"/>
          <w:szCs w:val="22"/>
        </w:rPr>
        <w:t xml:space="preserve">6.2. Darba samaksa nav mazāka par Ministru kabineta noteikto minimālo mēneša darba algu.</w:t>
      </w:r>
    </w:p>
    <w:p>
      <w:pPr>
        <w:spacing w:after="160"/>
      </w:pPr>
      <w:r>
        <w:rPr>
          <w:b w:val="false"/>
          <w:bCs w:val="false"/>
          <w:sz w:val="22"/>
          <w:szCs w:val="22"/>
        </w:rPr>
        <w:t xml:space="preserve">6.3. Darba samaksa tiek izmaksāta vienu reizi mēnesī, ne vēlāk kā līdz </w:t>
      </w:r>
      <w:r>
        <w:rPr>
          <w:b/>
          <w:bCs/>
          <w:sz w:val="22"/>
          <w:szCs w:val="22"/>
        </w:rPr>
        <w:t xml:space="preserve">{{payment_date}}. datumam</w:t>
      </w:r>
      <w:r>
        <w:rPr>
          <w:b w:val="false"/>
          <w:bCs w:val="false"/>
          <w:sz w:val="22"/>
          <w:szCs w:val="22"/>
        </w:rPr>
        <w:t xml:space="preserve">, ar pārskaitījumu uz Darbinieka bankas kontu {{employee_bank_account}}.</w:t>
      </w:r>
    </w:p>
    <w:p>
      <w:pPr>
        <w:spacing w:after="160"/>
      </w:pPr>
      <w:r>
        <w:rPr>
          <w:b w:val="false"/>
          <w:bCs w:val="false"/>
          <w:sz w:val="22"/>
          <w:szCs w:val="22"/>
        </w:rPr>
        <w:t xml:space="preserve">6.4. Darba devējs ietur un pārskaita visus normatīvajos aktos paredzētos nodokļus un sociālās apdrošināšanas iemaksas.</w:t>
      </w:r>
    </w:p>
    <w:p>
      <w:pPr>
        <w:spacing w:after="160"/>
      </w:pPr>
      <w:r>
        <w:rPr>
          <w:b w:val="false"/>
          <w:bCs w:val="false"/>
          <w:sz w:val="22"/>
          <w:szCs w:val="22"/>
        </w:rPr>
        <w:t xml:space="preserve">6.5. {{bonus_clause}}</w:t>
      </w:r>
    </w:p>
    <w:p>
      <w:pPr>
        <w:pStyle w:val="Heading1"/>
        <w:spacing w:after="160" w:before="240"/>
      </w:pPr>
      <w:r>
        <w:rPr>
          <w:b/>
          <w:bCs/>
          <w:sz w:val="28"/>
          <w:szCs w:val="28"/>
        </w:rPr>
        <w:t xml:space="preserve">7. IKGADĒJAIS APMAKSĀTAIS ATVAĻINĀJUMS</w:t>
      </w:r>
    </w:p>
    <w:p>
      <w:pPr>
        <w:spacing w:after="160"/>
      </w:pPr>
      <w:r>
        <w:rPr>
          <w:b w:val="false"/>
          <w:bCs w:val="false"/>
          <w:sz w:val="22"/>
          <w:szCs w:val="22"/>
        </w:rPr>
        <w:t xml:space="preserve">7.1. Darbiniekam ir tiesības uz ikgadējo apmaksāto atvaļinājumu, kas nav īsāks par </w:t>
      </w:r>
      <w:r>
        <w:rPr>
          <w:b/>
          <w:bCs/>
          <w:sz w:val="22"/>
          <w:szCs w:val="22"/>
        </w:rPr>
        <w:t xml:space="preserve">četrām kalendāra nedēļām</w:t>
      </w:r>
      <w:r>
        <w:rPr>
          <w:b w:val="false"/>
          <w:bCs w:val="false"/>
          <w:sz w:val="22"/>
          <w:szCs w:val="22"/>
        </w:rPr>
        <w:t xml:space="preserve">, neieskaitot svētku dienas (Darba likuma 149. panta pirmā daļa).</w:t>
      </w:r>
    </w:p>
    <w:p>
      <w:pPr>
        <w:spacing w:after="160"/>
      </w:pPr>
      <w:r>
        <w:rPr>
          <w:b w:val="false"/>
          <w:bCs w:val="false"/>
          <w:sz w:val="22"/>
          <w:szCs w:val="22"/>
        </w:rPr>
        <w:t xml:space="preserve">7.2. Uz Darbinieku, kas nodarbināts uz noteiktu laiku, attiecas tādi paši noteikumi kā uz darbinieku, kas nodarbināts uz nenoteiktu laiku (Darba likuma 7. pants). Terminēta līguma noslēgšana nedrīkst būt par pamatu Darbinieka nelabvēlīgai attieksmei.</w:t>
      </w:r>
    </w:p>
    <w:p>
      <w:pPr>
        <w:spacing w:after="160"/>
      </w:pPr>
      <w:r>
        <w:rPr>
          <w:b w:val="false"/>
          <w:bCs w:val="false"/>
          <w:sz w:val="22"/>
          <w:szCs w:val="22"/>
        </w:rPr>
        <w:t xml:space="preserve">7.3. Ja darba tiesiskās attiecības tiek izbeigtas un Darbinieks nav izmantojis ikgadējo apmaksāto atvaļinājumu, Darba devējs izmaksā atlīdzību par neizmantoto atvaļinājumu (Darba likuma 149. panta piektā daļa).</w:t>
      </w:r>
    </w:p>
    <w:p>
      <w:pPr>
        <w:spacing w:after="160"/>
      </w:pPr>
      <w:r>
        <w:rPr>
          <w:b w:val="false"/>
          <w:bCs w:val="false"/>
          <w:sz w:val="22"/>
          <w:szCs w:val="22"/>
        </w:rPr>
        <w:t xml:space="preserve">7.4. Atvaļinājuma samaksa tiek aprēķināta, pamatojoties uz Darbinieka vidējo izpeļņu saskaņā ar Darba likumu.</w:t>
      </w:r>
    </w:p>
    <w:p>
      <w:pPr>
        <w:pStyle w:val="Heading1"/>
        <w:spacing w:after="160" w:before="240"/>
      </w:pPr>
      <w:r>
        <w:rPr>
          <w:b/>
          <w:bCs/>
          <w:sz w:val="28"/>
          <w:szCs w:val="28"/>
        </w:rPr>
        <w:t xml:space="preserve">8. KOMERCNOSLĒPUMI UN KONFIDENCIALITĀTE</w:t>
      </w:r>
    </w:p>
    <w:p>
      <w:pPr>
        <w:spacing w:after="160"/>
      </w:pPr>
      <w:r>
        <w:rPr>
          <w:b w:val="false"/>
          <w:bCs w:val="false"/>
          <w:sz w:val="22"/>
          <w:szCs w:val="22"/>
        </w:rPr>
        <w:t xml:space="preserve">8.1. Darbinieks apņemas neizpaust informāciju, kas darba pienākumu pildīšanas gaitā kļuvusi tam zināma un ko Darba devējs noteicis par komercnoslēpumu, tostarp:</w:t>
      </w:r>
    </w:p>
    <w:p>
      <w:pPr>
        <w:pStyle w:val="ListParagraph"/>
        <w:numPr>
          <w:ilvl w:val="0"/>
          <w:numId w:val="1"/>
        </w:numPr>
        <w:spacing w:after="120"/>
      </w:pPr>
      <w:r>
        <w:rPr>
          <w:b w:val="false"/>
          <w:bCs w:val="false"/>
          <w:sz w:val="22"/>
          <w:szCs w:val="22"/>
        </w:rPr>
        <w:t xml:space="preserve">komercnoslēpumus un zinātību (know-how);</w:t>
      </w:r>
    </w:p>
    <w:p>
      <w:pPr>
        <w:pStyle w:val="ListParagraph"/>
        <w:numPr>
          <w:ilvl w:val="0"/>
          <w:numId w:val="1"/>
        </w:numPr>
        <w:spacing w:after="120"/>
      </w:pPr>
      <w:r>
        <w:rPr>
          <w:b w:val="false"/>
          <w:bCs w:val="false"/>
          <w:sz w:val="22"/>
          <w:szCs w:val="22"/>
        </w:rPr>
        <w:t xml:space="preserve">klientu datus un līgumu noteikumus;</w:t>
      </w:r>
    </w:p>
    <w:p>
      <w:pPr>
        <w:pStyle w:val="ListParagraph"/>
        <w:numPr>
          <w:ilvl w:val="0"/>
          <w:numId w:val="1"/>
        </w:numPr>
        <w:spacing w:after="120"/>
      </w:pPr>
      <w:r>
        <w:rPr>
          <w:b w:val="false"/>
          <w:bCs w:val="false"/>
          <w:sz w:val="22"/>
          <w:szCs w:val="22"/>
        </w:rPr>
        <w:t xml:space="preserve">finanšu informāciju un biznesa plānus;</w:t>
      </w:r>
    </w:p>
    <w:p>
      <w:pPr>
        <w:pStyle w:val="ListParagraph"/>
        <w:numPr>
          <w:ilvl w:val="0"/>
          <w:numId w:val="1"/>
        </w:numPr>
        <w:spacing w:after="120"/>
      </w:pPr>
      <w:r>
        <w:rPr>
          <w:b w:val="false"/>
          <w:bCs w:val="false"/>
          <w:sz w:val="22"/>
          <w:szCs w:val="22"/>
        </w:rPr>
        <w:t xml:space="preserve">citu Darba devēja noteikto konfidenciālo informāciju.</w:t>
      </w:r>
    </w:p>
    <w:p>
      <w:pPr>
        <w:spacing w:after="160"/>
      </w:pPr>
      <w:r>
        <w:rPr>
          <w:b w:val="false"/>
          <w:bCs w:val="false"/>
          <w:sz w:val="22"/>
          <w:szCs w:val="22"/>
        </w:rPr>
        <w:t xml:space="preserve">8.2. Konfidencialitātes pienākums ir spēkā darba līguma darbības laikā un </w:t>
      </w:r>
      <w:r>
        <w:rPr>
          <w:b/>
          <w:bCs/>
          <w:sz w:val="22"/>
          <w:szCs w:val="22"/>
        </w:rPr>
        <w:t xml:space="preserve">{{confidentiality_period}}</w:t>
      </w:r>
      <w:r>
        <w:rPr>
          <w:b w:val="false"/>
          <w:bCs w:val="false"/>
          <w:sz w:val="22"/>
          <w:szCs w:val="22"/>
        </w:rPr>
        <w:t xml:space="preserve"> pēc darba tiesisko attiecību izbeigšanas.</w:t>
      </w:r>
    </w:p>
    <w:p>
      <w:pPr>
        <w:spacing w:after="160"/>
      </w:pPr>
      <w:r>
        <w:rPr>
          <w:b w:val="false"/>
          <w:bCs w:val="false"/>
          <w:sz w:val="22"/>
          <w:szCs w:val="22"/>
        </w:rPr>
        <w:t xml:space="preserve">8.3. Konfidencialitātes pienākums neattiecas uz informāciju, kas ir publiski pieejama vai kuras izpaušanu pieprasa normatīvie akti.</w:t>
      </w:r>
    </w:p>
    <w:p>
      <w:pPr>
        <w:pStyle w:val="Heading1"/>
        <w:spacing w:after="160" w:before="240"/>
      </w:pPr>
      <w:r>
        <w:rPr>
          <w:b/>
          <w:bCs/>
          <w:sz w:val="28"/>
          <w:szCs w:val="28"/>
        </w:rPr>
        <w:t xml:space="preserve">9. PUŠU ATBILDĪBA</w:t>
      </w:r>
    </w:p>
    <w:p>
      <w:pPr>
        <w:spacing w:after="160"/>
      </w:pPr>
      <w:r>
        <w:rPr>
          <w:b w:val="false"/>
          <w:bCs w:val="false"/>
          <w:sz w:val="22"/>
          <w:szCs w:val="22"/>
        </w:rPr>
        <w:t xml:space="preserve">9.1. Līguma nosacījumus pārkāpusī Puse atbild par otrai Pusei nodarītajiem zaudējumiem saskaņā ar Darba likumu un citiem normatīvajiem aktiem.</w:t>
      </w:r>
    </w:p>
    <w:p>
      <w:pPr>
        <w:spacing w:after="160"/>
      </w:pPr>
      <w:r>
        <w:rPr>
          <w:b w:val="false"/>
          <w:bCs w:val="false"/>
          <w:sz w:val="22"/>
          <w:szCs w:val="22"/>
        </w:rPr>
        <w:t xml:space="preserve">9.2. Darbinieks atbild par Darba devējam nodarītajiem mantiskajiem zaudējumiem saskaņā ar Darba likuma 86.–88. pantu.</w:t>
      </w:r>
    </w:p>
    <w:p>
      <w:pPr>
        <w:pStyle w:val="Heading1"/>
        <w:spacing w:after="160" w:before="240"/>
      </w:pPr>
      <w:r>
        <w:rPr>
          <w:b/>
          <w:bCs/>
          <w:sz w:val="28"/>
          <w:szCs w:val="28"/>
        </w:rPr>
        <w:t xml:space="preserve">10. LĪGUMA GROZĪJUMI UN SECĪGI LĪGUMI</w:t>
      </w:r>
    </w:p>
    <w:p>
      <w:pPr>
        <w:spacing w:after="160"/>
      </w:pPr>
      <w:r>
        <w:rPr>
          <w:b w:val="false"/>
          <w:bCs w:val="false"/>
          <w:sz w:val="22"/>
          <w:szCs w:val="22"/>
        </w:rPr>
        <w:t xml:space="preserve">10.1. Līgumu, tostarp tā termiņu, var grozīt tikai ar Pušu rakstveida vienošanos.</w:t>
      </w:r>
    </w:p>
    <w:p>
      <w:pPr>
        <w:spacing w:after="160"/>
      </w:pPr>
      <w:r>
        <w:rPr>
          <w:b w:val="false"/>
          <w:bCs w:val="false"/>
          <w:sz w:val="22"/>
          <w:szCs w:val="22"/>
        </w:rPr>
        <w:t xml:space="preserve">10.2. Ja tiek noslēgts jauns terminēts darba līgums ar to pašu Darba devēju par tā paša veida darba veikšanu un laiks starp iepriekšējā līguma izbeigšanos un jaunā līguma noslēgšanu nepārsniedz 60 dienas pēc kārtas, uzskatāms, ka darba tiesiskās attiecības turpinās (Darba likuma 45. panta pirmā daļa).</w:t>
      </w:r>
    </w:p>
    <w:p>
      <w:pPr>
        <w:spacing w:after="160"/>
      </w:pPr>
      <w:r>
        <w:rPr>
          <w:b w:val="false"/>
          <w:bCs w:val="false"/>
          <w:sz w:val="22"/>
          <w:szCs w:val="22"/>
        </w:rPr>
        <w:t xml:space="preserve">10.3. Ja darba tiesisko attiecību kopējais ilgums, ieskaitot pagarinājumus, pārsniedz Darba likumā noteikto maksimālo termiņu, Līgums uzskatāms par noslēgtu uz nenoteiktu laiku.</w:t>
      </w:r>
    </w:p>
    <w:p>
      <w:pPr>
        <w:pStyle w:val="Heading1"/>
        <w:spacing w:after="160" w:before="240"/>
      </w:pPr>
      <w:r>
        <w:rPr>
          <w:b/>
          <w:bCs/>
          <w:sz w:val="28"/>
          <w:szCs w:val="28"/>
        </w:rPr>
        <w:t xml:space="preserve">11. LĪGUMA IZBEIGŠANĀS UN UZTEIKUMS</w:t>
      </w:r>
    </w:p>
    <w:p>
      <w:pPr>
        <w:spacing w:after="160"/>
      </w:pPr>
      <w:r>
        <w:rPr>
          <w:b w:val="false"/>
          <w:bCs w:val="false"/>
          <w:sz w:val="22"/>
          <w:szCs w:val="22"/>
        </w:rPr>
        <w:t xml:space="preserve">11.1. Līgums izbeidzas, izbeidzoties tā termiņam vai iestājoties nolīgtajam apstāklim (Darba likuma 113. pants).</w:t>
      </w:r>
    </w:p>
    <w:p>
      <w:pPr>
        <w:spacing w:after="160"/>
      </w:pPr>
      <w:r>
        <w:rPr>
          <w:b w:val="false"/>
          <w:bCs w:val="false"/>
          <w:sz w:val="22"/>
          <w:szCs w:val="22"/>
        </w:rPr>
        <w:t xml:space="preserve">11.2. Ja Līgums noslēgts uz noteiktu laiku, nenorādot konkrētu izbeigšanās datumu, Darba devējs rakstveidā paziņo Darbiniekam par darba tiesisko attiecību izbeigšanos ne vēlāk kā divas nedēļas iepriekš (Darba likuma 113. pants).</w:t>
      </w:r>
    </w:p>
    <w:p>
      <w:pPr>
        <w:spacing w:after="160"/>
      </w:pPr>
      <w:r>
        <w:rPr>
          <w:b w:val="false"/>
          <w:bCs w:val="false"/>
          <w:sz w:val="22"/>
          <w:szCs w:val="22"/>
        </w:rPr>
        <w:t xml:space="preserve">11.3. Darbinieks var uzteikt Līgumu, rakstveidā paziņojot par to vismaz </w:t>
      </w:r>
      <w:r>
        <w:rPr>
          <w:b/>
          <w:bCs/>
          <w:sz w:val="22"/>
          <w:szCs w:val="22"/>
        </w:rPr>
        <w:t xml:space="preserve">vienu mēnesi iepriekš</w:t>
      </w:r>
      <w:r>
        <w:rPr>
          <w:b w:val="false"/>
          <w:bCs w:val="false"/>
          <w:sz w:val="22"/>
          <w:szCs w:val="22"/>
        </w:rPr>
        <w:t xml:space="preserve"> (Darba likuma 100. panta pirmā daļa).</w:t>
      </w:r>
    </w:p>
    <w:p>
      <w:pPr>
        <w:spacing w:after="160"/>
      </w:pPr>
      <w:r>
        <w:rPr>
          <w:b w:val="false"/>
          <w:bCs w:val="false"/>
          <w:sz w:val="22"/>
          <w:szCs w:val="22"/>
        </w:rPr>
        <w:t xml:space="preserve">11.4. Darba devējs var uzteikt Līgumu tikai Darba likumā noteiktajos gadījumos un kārtībā (Darba likuma 101. un 103. pants).</w:t>
      </w:r>
    </w:p>
    <w:p>
      <w:pPr>
        <w:spacing w:after="160"/>
      </w:pPr>
      <w:r>
        <w:rPr>
          <w:b w:val="false"/>
          <w:bCs w:val="false"/>
          <w:sz w:val="22"/>
          <w:szCs w:val="22"/>
        </w:rPr>
        <w:t xml:space="preserve">11.5. Uzteikums ir iesniedzams rakstveidā.</w:t>
      </w:r>
    </w:p>
    <w:p>
      <w:pPr>
        <w:pStyle w:val="Heading1"/>
        <w:spacing w:after="160" w:before="240"/>
      </w:pPr>
      <w:r>
        <w:rPr>
          <w:b/>
          <w:bCs/>
          <w:sz w:val="28"/>
          <w:szCs w:val="28"/>
        </w:rPr>
        <w:t xml:space="preserve">12. NOSLĒGUMA NOTEIKUMI</w:t>
      </w:r>
    </w:p>
    <w:p>
      <w:pPr>
        <w:spacing w:after="160"/>
      </w:pPr>
      <w:r>
        <w:rPr>
          <w:b w:val="false"/>
          <w:bCs w:val="false"/>
          <w:sz w:val="22"/>
          <w:szCs w:val="22"/>
        </w:rPr>
        <w:t xml:space="preserve">12.1. Līgumam piemērojami Latvijas Republikas normatīvie akti, it īpaši Darba likums.</w:t>
      </w:r>
    </w:p>
    <w:p>
      <w:pPr>
        <w:spacing w:after="160"/>
      </w:pPr>
      <w:r>
        <w:rPr>
          <w:b w:val="false"/>
          <w:bCs w:val="false"/>
          <w:sz w:val="22"/>
          <w:szCs w:val="22"/>
        </w:rPr>
        <w:t xml:space="preserve">12.2. Šī Līguma parakstīšana ar drošu elektronisku parakstu (tostarp ar eIDAS atbilstošu kvalificētu elektronisko parakstu) ir pielīdzināma pašrocīga paraksta juridiskajam spēkam saskaņā ar Latvijas Republikas un Eiropas Savienības normatīvajiem aktiem.</w:t>
      </w:r>
    </w:p>
    <w:p>
      <w:pPr>
        <w:spacing w:after="160"/>
      </w:pPr>
      <w:r>
        <w:rPr>
          <w:b w:val="false"/>
          <w:bCs w:val="false"/>
          <w:sz w:val="22"/>
          <w:szCs w:val="22"/>
        </w:rPr>
        <w:t xml:space="preserve">12.3. Strīdus, kas izriet no šī Līguma, Puses risina sarunu ceļā. Ja vienošanās netiek panākta, strīds tiek risināts Latvijas Republikas tiesā.</w:t>
      </w:r>
    </w:p>
    <w:p>
      <w:pPr>
        <w:spacing w:after="160"/>
      </w:pPr>
      <w:r>
        <w:rPr>
          <w:b w:val="false"/>
          <w:bCs w:val="false"/>
          <w:sz w:val="22"/>
          <w:szCs w:val="22"/>
        </w:rPr>
        <w:t xml:space="preserve">12.4. Līgums sastādīts divos eksemplāros latviešu valodā, no kuriem viens glabājas pie Darba devēja un otrs pie Darbinieka. Elektroniski parakstīti eksemplāri ir vienlīdz juridiski saistoši.</w:t>
      </w:r>
    </w:p>
    <w:p>
      <w:pPr>
        <w:pStyle w:val="Heading1"/>
        <w:spacing w:after="160" w:before="240"/>
      </w:pPr>
      <w:r>
        <w:rPr>
          <w:b/>
          <w:bCs/>
          <w:sz w:val="28"/>
          <w:szCs w:val="28"/>
        </w:rPr>
        <w:t xml:space="preserve">PARAKSTI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33%"/>
            <w:tcMar>
              <w:top w:type="dxa" w:w="80"/>
              <w:left w:type="dxa" w:w="120"/>
              <w:bottom w:type="dxa" w:w="80"/>
              <w:right w:type="dxa" w:w="120"/>
            </w:tcMar>
          </w:tcPr>
          <w:p>
            <w:pPr>
              <w:spacing w:after="40" w:before="40"/>
            </w:pPr>
            <w:r>
              <w:rPr>
                <w:b w:val="false"/>
                <w:bCs w:val="false"/>
                <w:sz w:val="22"/>
                <w:szCs w:val="22"/>
              </w:rPr>
              <w:t xml:space="preserve"> </w:t>
            </w:r>
          </w:p>
        </w:tc>
        <w:tc>
          <w:tcPr>
            <w:tcW w:type="pct" w:w="33%"/>
            <w:tcMar>
              <w:top w:type="dxa" w:w="80"/>
              <w:left w:type="dxa" w:w="120"/>
              <w:bottom w:type="dxa" w:w="80"/>
              <w:right w:type="dxa" w:w="120"/>
            </w:tcMar>
          </w:tcPr>
          <w:p>
            <w:pPr>
              <w:spacing w:after="40" w:before="40"/>
            </w:pPr>
            <w:r>
              <w:rPr>
                <w:b w:val="false"/>
                <w:bCs w:val="false"/>
                <w:sz w:val="22"/>
                <w:szCs w:val="22"/>
              </w:rPr>
              <w:t xml:space="preserve">Darba devējs</w:t>
            </w:r>
          </w:p>
        </w:tc>
        <w:tc>
          <w:tcPr>
            <w:tcW w:type="pct" w:w="33%"/>
            <w:tcMar>
              <w:top w:type="dxa" w:w="80"/>
              <w:left w:type="dxa" w:w="120"/>
              <w:bottom w:type="dxa" w:w="80"/>
              <w:right w:type="dxa" w:w="120"/>
            </w:tcMar>
          </w:tcPr>
          <w:p>
            <w:pPr>
              <w:spacing w:after="40" w:before="40"/>
            </w:pPr>
            <w:r>
              <w:rPr>
                <w:b w:val="false"/>
                <w:bCs w:val="false"/>
                <w:sz w:val="22"/>
                <w:szCs w:val="22"/>
              </w:rPr>
              <w:t xml:space="preserve">Darbinieks</w:t>
            </w:r>
          </w:p>
        </w:tc>
      </w:tr>
      <w:tr>
        <w:tc>
          <w:tcPr>
            <w:tcW w:type="pct" w:w="33%"/>
            <w:tcMar>
              <w:top w:type="dxa" w:w="80"/>
              <w:left w:type="dxa" w:w="120"/>
              <w:bottom w:type="dxa" w:w="80"/>
              <w:right w:type="dxa" w:w="120"/>
            </w:tcMar>
          </w:tcPr>
          <w:p>
            <w:pPr>
              <w:spacing w:after="40" w:before="40"/>
            </w:pPr>
            <w:r>
              <w:rPr>
                <w:b/>
                <w:bCs/>
                <w:sz w:val="22"/>
                <w:szCs w:val="22"/>
              </w:rPr>
              <w:t xml:space="preserve">Vārds, uzvārds</w:t>
            </w:r>
          </w:p>
        </w:tc>
        <w:tc>
          <w:tcPr>
            <w:tcW w:type="pct" w:w="33%"/>
            <w:tcMar>
              <w:top w:type="dxa" w:w="80"/>
              <w:left w:type="dxa" w:w="120"/>
              <w:bottom w:type="dxa" w:w="80"/>
              <w:right w:type="dxa" w:w="120"/>
            </w:tcMar>
          </w:tcPr>
          <w:p>
            <w:pPr>
              <w:spacing w:after="40" w:before="40"/>
            </w:pPr>
            <w:r>
              <w:rPr>
                <w:b w:val="false"/>
                <w:bCs w:val="false"/>
                <w:sz w:val="22"/>
                <w:szCs w:val="22"/>
              </w:rPr>
              <w:t xml:space="preserve">{{employer_representative_name}}</w:t>
            </w:r>
          </w:p>
        </w:tc>
        <w:tc>
          <w:tcPr>
            <w:tcW w:type="pct" w:w="33%"/>
            <w:tcMar>
              <w:top w:type="dxa" w:w="80"/>
              <w:left w:type="dxa" w:w="120"/>
              <w:bottom w:type="dxa" w:w="80"/>
              <w:right w:type="dxa" w:w="120"/>
            </w:tcMar>
          </w:tcPr>
          <w:p>
            <w:pPr>
              <w:spacing w:after="40" w:before="40"/>
            </w:pPr>
            <w:r>
              <w:rPr>
                <w:b w:val="false"/>
                <w:bCs w:val="false"/>
                <w:sz w:val="22"/>
                <w:szCs w:val="22"/>
              </w:rPr>
              <w:t xml:space="preserve">{{employee_name}}</w:t>
            </w:r>
          </w:p>
        </w:tc>
      </w:tr>
      <w:tr>
        <w:tc>
          <w:tcPr>
            <w:tcW w:type="pct" w:w="33%"/>
            <w:tcMar>
              <w:top w:type="dxa" w:w="80"/>
              <w:left w:type="dxa" w:w="120"/>
              <w:bottom w:type="dxa" w:w="80"/>
              <w:right w:type="dxa" w:w="120"/>
            </w:tcMar>
          </w:tcPr>
          <w:p>
            <w:pPr>
              <w:spacing w:after="40" w:before="40"/>
            </w:pPr>
            <w:r>
              <w:rPr>
                <w:b/>
                <w:bCs/>
                <w:sz w:val="22"/>
                <w:szCs w:val="22"/>
              </w:rPr>
              <w:t xml:space="preserve">Amats</w:t>
            </w:r>
          </w:p>
        </w:tc>
        <w:tc>
          <w:tcPr>
            <w:tcW w:type="pct" w:w="33%"/>
            <w:tcMar>
              <w:top w:type="dxa" w:w="80"/>
              <w:left w:type="dxa" w:w="120"/>
              <w:bottom w:type="dxa" w:w="80"/>
              <w:right w:type="dxa" w:w="120"/>
            </w:tcMar>
          </w:tcPr>
          <w:p>
            <w:pPr>
              <w:spacing w:after="40" w:before="40"/>
            </w:pPr>
            <w:r>
              <w:rPr>
                <w:b w:val="false"/>
                <w:bCs w:val="false"/>
                <w:sz w:val="22"/>
                <w:szCs w:val="22"/>
              </w:rPr>
              <w:t xml:space="preserve">{{employer_representative_title}}</w:t>
            </w:r>
          </w:p>
        </w:tc>
        <w:tc>
          <w:tcPr>
            <w:tcW w:type="pct" w:w="33%"/>
            <w:tcMar>
              <w:top w:type="dxa" w:w="80"/>
              <w:left w:type="dxa" w:w="120"/>
              <w:bottom w:type="dxa" w:w="80"/>
              <w:right w:type="dxa" w:w="120"/>
            </w:tcMar>
          </w:tcPr>
          <w:p>
            <w:pPr>
              <w:spacing w:after="40" w:before="40"/>
            </w:pPr>
            <w:r>
              <w:rPr>
                <w:b w:val="false"/>
                <w:bCs w:val="false"/>
                <w:sz w:val="22"/>
                <w:szCs w:val="22"/>
              </w:rPr>
              <w:t xml:space="preserve">—</w:t>
            </w:r>
          </w:p>
        </w:tc>
      </w:tr>
      <w:tr>
        <w:tc>
          <w:tcPr>
            <w:tcW w:type="pct" w:w="33%"/>
            <w:tcMar>
              <w:top w:type="dxa" w:w="80"/>
              <w:left w:type="dxa" w:w="120"/>
              <w:bottom w:type="dxa" w:w="80"/>
              <w:right w:type="dxa" w:w="120"/>
            </w:tcMar>
          </w:tcPr>
          <w:p>
            <w:pPr>
              <w:spacing w:after="40" w:before="40"/>
            </w:pPr>
            <w:r>
              <w:rPr>
                <w:b/>
                <w:bCs/>
                <w:sz w:val="22"/>
                <w:szCs w:val="22"/>
              </w:rPr>
              <w:t xml:space="preserve">Paraksts</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\_\_\_\_</w:t>
            </w:r>
            <w:r>
              <w:rPr>
                <w:b/>
                <w:bCs/>
                <w:sz w:val="22"/>
                <w:szCs w:val="22"/>
              </w:rPr>
              <w:t xml:space="preserve">****</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\_\_\_\_</w:t>
            </w:r>
            <w:r>
              <w:rPr>
                <w:b/>
                <w:bCs/>
                <w:sz w:val="22"/>
                <w:szCs w:val="22"/>
              </w:rPr>
              <w:t xml:space="preserve">****</w:t>
            </w:r>
          </w:p>
        </w:tc>
      </w:tr>
      <w:tr>
        <w:tc>
          <w:tcPr>
            <w:tcW w:type="pct" w:w="33%"/>
            <w:tcMar>
              <w:top w:type="dxa" w:w="80"/>
              <w:left w:type="dxa" w:w="120"/>
              <w:bottom w:type="dxa" w:w="80"/>
              <w:right w:type="dxa" w:w="120"/>
            </w:tcMar>
          </w:tcPr>
          <w:p>
            <w:pPr>
              <w:spacing w:after="40" w:before="40"/>
            </w:pPr>
            <w:r>
              <w:rPr>
                <w:b/>
                <w:bCs/>
                <w:sz w:val="22"/>
                <w:szCs w:val="22"/>
              </w:rPr>
              <w:t xml:space="preserve">Datums</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r>
    </w:tbl>
    <w:p>
      <w:pPr>
        <w:spacing w:after="120"/>
      </w:pPr>
      <w:r>
        <w:rPr>
          <w:sz w:val="22"/>
          <w:szCs w:val="22"/>
        </w:rP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Termiņa darba līgums</dc:title>
  <dc:creator>Agrello</dc:creator>
  <cp:lastModifiedBy>Un-named</cp:lastModifiedBy>
  <cp:revision>1</cp:revision>
  <dcterms:created xsi:type="dcterms:W3CDTF">2026-07-04T18:08:33.025Z</dcterms:created>
  <dcterms:modified xsi:type="dcterms:W3CDTF">2026-07-04T18:08:33.025Z</dcterms:modified>
</cp:coreProperties>
</file>

<file path=docProps/custom.xml><?xml version="1.0" encoding="utf-8"?>
<Properties xmlns="http://schemas.openxmlformats.org/officeDocument/2006/custom-properties" xmlns:vt="http://schemas.openxmlformats.org/officeDocument/2006/docPropsVTypes"/>
</file>