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TÖÖLEPING nr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Tööandja: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Esindaja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Töötaja: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Väli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Andmed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Elukoht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Tööandja ja Töötaja sõlmivad käesoleva töölepingu (edaspidi „Leping") alljärgnevatel tingimustel: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TÖÖÜLESANDED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Töötaja asub tööle ametikohale </w:t>
      </w:r>
      <w:r>
        <w:rPr>
          <w:b/>
          <w:bCs/>
          <w:sz w:val="22"/>
          <w:szCs w:val="22"/>
        </w:rPr>
        <w:t xml:space="preserve">{{job_title}}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Töötaja põhilised tööülesanded on: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{{job_duties}}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Töötaja täidab tööülesandeid vastavalt Tööandja korraldustele, kehtivatele õigusaktidele ning ettevõtte sisekorraeeskirjadele.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TÖÖ ALGUS JA KESTUS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Töötaja asub tööle </w:t>
      </w:r>
      <w:r>
        <w:rPr>
          <w:b/>
          <w:bCs/>
          <w:sz w:val="22"/>
          <w:szCs w:val="22"/>
        </w:rPr>
        <w:t xml:space="preserve">{{start_date}}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Leping on sõlmitud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Katseaeg on </w:t>
      </w:r>
      <w:r>
        <w:rPr>
          <w:b/>
          <w:bCs/>
          <w:sz w:val="22"/>
          <w:szCs w:val="22"/>
        </w:rPr>
        <w:t xml:space="preserve">{{probation_period}}</w:t>
      </w:r>
      <w:r>
        <w:rPr>
          <w:b w:val="false"/>
          <w:bCs w:val="false"/>
          <w:sz w:val="22"/>
          <w:szCs w:val="22"/>
        </w:rPr>
        <w:t xml:space="preserve">. Katseaja jooksul võivad mõlemad pooled lepingu üles öelda, teatades sellest ette vähemalt 15 kalendripäeva.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TÖÖAEG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Töötaja tööaeg on </w:t>
      </w:r>
      <w:r>
        <w:rPr>
          <w:b/>
          <w:bCs/>
          <w:sz w:val="22"/>
          <w:szCs w:val="22"/>
        </w:rPr>
        <w:t xml:space="preserve">{{working_hours_per_week}}</w:t>
      </w:r>
      <w:r>
        <w:rPr>
          <w:b w:val="false"/>
          <w:bCs w:val="false"/>
          <w:sz w:val="22"/>
          <w:szCs w:val="22"/>
        </w:rPr>
        <w:t xml:space="preserve"> tundi nädalas.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Tööpäeva pikkus on </w:t>
      </w:r>
      <w:r>
        <w:rPr>
          <w:b/>
          <w:bCs/>
          <w:sz w:val="22"/>
          <w:szCs w:val="22"/>
        </w:rPr>
        <w:t xml:space="preserve">{{working_hours_per_day}}</w:t>
      </w:r>
      <w:r>
        <w:rPr>
          <w:b w:val="false"/>
          <w:bCs w:val="false"/>
          <w:sz w:val="22"/>
          <w:szCs w:val="22"/>
        </w:rPr>
        <w:t xml:space="preserve"> tundi.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Tööajakava: {{work_schedule}}.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TÖÖKOHT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Töötaja töökoht on {{work_location}}.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{{remote_work_clause}}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TÖÖTASU JA MAKSMINE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Töötaja brutotöötasu on </w:t>
      </w:r>
      <w:r>
        <w:rPr>
          <w:b/>
          <w:bCs/>
          <w:sz w:val="22"/>
          <w:szCs w:val="22"/>
        </w:rPr>
        <w:t xml:space="preserve">{{gross_salary}} eurot kuus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Töötasu makstakse üks kord kuus hiljemalt </w:t>
      </w:r>
      <w:r>
        <w:rPr>
          <w:b/>
          <w:bCs/>
          <w:sz w:val="22"/>
          <w:szCs w:val="22"/>
        </w:rPr>
        <w:t xml:space="preserve">{{payment_date}}. kuupäeval</w:t>
      </w:r>
      <w:r>
        <w:rPr>
          <w:b w:val="false"/>
          <w:bCs w:val="false"/>
          <w:sz w:val="22"/>
          <w:szCs w:val="22"/>
        </w:rPr>
        <w:t xml:space="preserve"> Töötaja pangakontole {{employee_bank_account}}.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Tööandja peab kinni ja tasub kõik seadusest tulenevad maksud ja maksed.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{{bonus_clause}}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PUHKUS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Töötajal on õigus põhipuhkusele </w:t>
      </w:r>
      <w:r>
        <w:rPr>
          <w:b/>
          <w:bCs/>
          <w:sz w:val="22"/>
          <w:szCs w:val="22"/>
        </w:rPr>
        <w:t xml:space="preserve">{{annual_leave_days}} kalendripäeva</w:t>
      </w:r>
      <w:r>
        <w:rPr>
          <w:b w:val="false"/>
          <w:bCs w:val="false"/>
          <w:sz w:val="22"/>
          <w:szCs w:val="22"/>
        </w:rPr>
        <w:t xml:space="preserve"> aastas vastavalt töölepingu seadusele.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Puhkuse aeg lepitakse kokku poolte vahel. Tööandja koostab puhkuste ajakava vastavalt seadusele.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KONFIDENTSIAALSUS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Töötaja kohustub hoidma saladuses kogu informatsiooni, mis on talle teatavaks saanud seoses tööülesannete täitmisega ja mida Tööandja on määranud konfidentsiaalseks, sealhulgas: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ärisaladused ja oskusteave;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klientide andmed ja lepingute tingimused;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finantsandmed ja äriplaanid;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 Tööandja poolt konfidentsiaalseks määratud teave.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Konfidentsiaalsusnõue kehtib töölepingu kehtivuse ajal ja </w:t>
      </w:r>
      <w:r>
        <w:rPr>
          <w:b/>
          <w:bCs/>
          <w:sz w:val="22"/>
          <w:szCs w:val="22"/>
        </w:rPr>
        <w:t xml:space="preserve">{{confidentiality_period}}</w:t>
      </w:r>
      <w:r>
        <w:rPr>
          <w:b w:val="false"/>
          <w:bCs w:val="false"/>
          <w:sz w:val="22"/>
          <w:szCs w:val="22"/>
        </w:rPr>
        <w:t xml:space="preserve"> pärast töölepingu lõppemist.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Konfidentsiaalsuskohustus ei laiene teabele, mis on avalikult kättesaadav või mille avalikustamist nõuab seadus.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VASTUTUS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Lepingut rikkunud pool vastutab teisele poolele tekitatud kahju eest vastavalt töölepingu seadusele ja muudele kehtivatele õigusaktidele.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Töötaja vastutab Tööandja varale tekitatud kahju eest vastavalt töölepingu seaduse §-des 74–76 sätestatule.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LEPINGU MUUTMINE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Lepingut saab muuta ainult poolte kirjalikul kokkuleppel.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Tööandja teavitab Töötajat töötingimuste muutmisest vastavalt seadusele.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LEPINGU LÕPETAMINE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Leping lõpeb: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poolte kokkuleppel;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tähtaja saabumisel (tähtajalise lepingu puhul);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Töötaja ülesütlemisega, teatades ette vähemalt </w:t>
      </w:r>
      <w:r>
        <w:rPr>
          <w:b/>
          <w:bCs/>
          <w:sz w:val="22"/>
          <w:szCs w:val="22"/>
        </w:rPr>
        <w:t xml:space="preserve">30 kalendripäeva</w:t>
      </w:r>
      <w:r>
        <w:rPr>
          <w:b w:val="false"/>
          <w:bCs w:val="false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Tööandja ülesütlemisega seaduses sätestatud alustel ja korras;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muul seaduses sätestatud alusel.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Lepingu ülesütlemine peab olema esitatud kirjalikus vormis.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Lepingule kohaldatakse Eesti Vabariigi seaduseid, eelkõige töölepingu seadust.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Lepingust tulenevad vaidlused lahendatakse eelkõige läbirääkimiste teel. Kokkuleppe mittesaavutamisel lahendatakse vaidlused töövaidluskomisjonis või kohtus.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Leping on koostatud kahes eksemplaris, millest kumbki pool saab ühe.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Tööandja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Töötaja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Ametikoht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Töölepingu näidis</dc:title>
  <dc:creator>Agrello</dc:creator>
  <cp:lastModifiedBy>Un-named</cp:lastModifiedBy>
  <cp:revision>1</cp:revision>
  <dcterms:created xsi:type="dcterms:W3CDTF">2026-04-24T10:30:39.454Z</dcterms:created>
  <dcterms:modified xsi:type="dcterms:W3CDTF">2026-04-24T10:30:39.454Z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